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373B06" w:rsidRDefault="00A7090F" w:rsidP="00E82EA3">
            <w:pPr>
              <w:spacing w:before="60" w:after="60" w:line="240" w:lineRule="auto"/>
              <w:ind w:left="397" w:hanging="397"/>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Marketing S</w:t>
            </w:r>
            <w:r w:rsidR="000440EA" w:rsidRPr="00373B06">
              <w:rPr>
                <w:rFonts w:ascii="Arial" w:hAnsi="Arial" w:cs="Arial"/>
                <w:b/>
                <w:color w:val="000000" w:themeColor="text1"/>
                <w:sz w:val="20"/>
                <w:szCs w:val="20"/>
                <w:lang w:val="en-GB"/>
              </w:rPr>
              <w:t>trategies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8776A3">
            <w:pPr>
              <w:spacing w:before="120" w:after="120" w:line="240" w:lineRule="auto"/>
              <w:rPr>
                <w:rStyle w:val="Naglaeno"/>
                <w:rFonts w:ascii="Arial" w:hAnsi="Arial" w:cs="Arial"/>
                <w:b w:val="0"/>
                <w:sz w:val="20"/>
                <w:szCs w:val="20"/>
                <w:lang w:val="en-GB"/>
              </w:rPr>
            </w:pPr>
            <w:r w:rsidRPr="00C8401B">
              <w:rPr>
                <w:rStyle w:val="Naglaeno"/>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rsidR="007868FB" w:rsidRPr="00373B06" w:rsidRDefault="002576C3"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rPr>
              <w:t>EUB</w:t>
            </w:r>
            <w:r w:rsidR="00A7090F" w:rsidRPr="00373B06">
              <w:rPr>
                <w:rFonts w:ascii="Arial" w:hAnsi="Arial" w:cs="Arial"/>
                <w:color w:val="000000" w:themeColor="text1"/>
                <w:sz w:val="20"/>
                <w:szCs w:val="20"/>
              </w:rPr>
              <w:t>210/</w:t>
            </w:r>
            <w:r w:rsidR="00356761" w:rsidRPr="00373B06">
              <w:rPr>
                <w:rFonts w:ascii="Arial" w:hAnsi="Arial" w:cs="Arial"/>
                <w:color w:val="000000" w:themeColor="text1"/>
                <w:sz w:val="20"/>
                <w:szCs w:val="20"/>
              </w:rPr>
              <w:t>210en</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373B06" w:rsidRDefault="007868FB"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rsidR="007868FB" w:rsidRPr="00373B06" w:rsidRDefault="004A64DA"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rPr>
              <w:t>3</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8776A3">
            <w:pPr>
              <w:spacing w:before="120" w:after="12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7868FB" w:rsidRPr="00373B06" w:rsidRDefault="00356761" w:rsidP="008776A3">
            <w:pPr>
              <w:spacing w:before="120" w:after="120" w:line="240" w:lineRule="auto"/>
              <w:rPr>
                <w:rFonts w:ascii="Arial" w:hAnsi="Arial" w:cs="Arial"/>
                <w:color w:val="000000" w:themeColor="text1"/>
                <w:sz w:val="20"/>
                <w:szCs w:val="20"/>
              </w:rPr>
            </w:pPr>
            <w:r w:rsidRPr="00373B06">
              <w:rPr>
                <w:rFonts w:ascii="Arial" w:hAnsi="Arial" w:cs="Arial"/>
                <w:color w:val="000000" w:themeColor="text1"/>
                <w:sz w:val="20"/>
                <w:szCs w:val="20"/>
              </w:rPr>
              <w:t xml:space="preserve">Doc.dr.sc. </w:t>
            </w:r>
            <w:proofErr w:type="spellStart"/>
            <w:r w:rsidRPr="00373B06">
              <w:rPr>
                <w:rFonts w:ascii="Arial" w:hAnsi="Arial" w:cs="Arial"/>
                <w:color w:val="000000" w:themeColor="text1"/>
                <w:sz w:val="20"/>
                <w:szCs w:val="20"/>
              </w:rPr>
              <w:t>Daša</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Dragnić</w:t>
            </w:r>
            <w:proofErr w:type="spellEnd"/>
          </w:p>
          <w:p w:rsidR="002576C3" w:rsidRPr="00373B06" w:rsidRDefault="002576C3"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Doc.dr.sc. Ljiljana Najev Čačija (210en)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73B06" w:rsidRDefault="007868FB"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rsidR="007868FB" w:rsidRPr="00373B06" w:rsidRDefault="00356761"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7868FB" w:rsidRPr="00373B06"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373B06" w:rsidRDefault="007868FB" w:rsidP="00E82EA3">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rsidR="007868FB" w:rsidRPr="00373B06" w:rsidRDefault="007868FB"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373B06" w:rsidRDefault="007868FB"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373B06" w:rsidRDefault="007868FB"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373B06" w:rsidRDefault="007868FB"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rsidR="007868FB" w:rsidRPr="00373B06"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373B06" w:rsidRDefault="007868FB" w:rsidP="00E82EA3">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rsidR="007868FB" w:rsidRPr="00373B06" w:rsidRDefault="00074005"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373B06"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373B06" w:rsidRDefault="00074005"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373B06" w:rsidRDefault="007868FB" w:rsidP="00E82EA3">
            <w:pPr>
              <w:spacing w:after="0" w:line="240" w:lineRule="auto"/>
              <w:rPr>
                <w:rFonts w:ascii="Arial" w:hAnsi="Arial" w:cs="Arial"/>
                <w:color w:val="000000" w:themeColor="text1"/>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rsidR="007868FB" w:rsidRPr="00373B06" w:rsidRDefault="004A64DA" w:rsidP="00E82EA3">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73B06" w:rsidRDefault="007868FB" w:rsidP="00E82EA3">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rsidR="007868FB" w:rsidRPr="00373B06" w:rsidRDefault="00074005" w:rsidP="00F270F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3</w:t>
            </w:r>
            <w:r w:rsidR="004A64DA" w:rsidRPr="00373B06">
              <w:rPr>
                <w:rFonts w:ascii="Arial" w:hAnsi="Arial" w:cs="Arial"/>
                <w:color w:val="000000" w:themeColor="text1"/>
                <w:sz w:val="20"/>
                <w:szCs w:val="20"/>
                <w:lang w:val="en-GB"/>
              </w:rPr>
              <w:t>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373B06" w:rsidRDefault="007868FB" w:rsidP="00E82EA3">
            <w:pPr>
              <w:tabs>
                <w:tab w:val="left" w:pos="2820"/>
              </w:tabs>
              <w:spacing w:after="0"/>
              <w:jc w:val="center"/>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COURSE DESCRIPTION</w:t>
            </w:r>
          </w:p>
        </w:tc>
      </w:tr>
      <w:tr w:rsidR="004A64DA" w:rsidRPr="00336C0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4A64DA" w:rsidRPr="00C8401B" w:rsidRDefault="004A64DA"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A64DA" w:rsidRPr="00373B06" w:rsidRDefault="004A64DA" w:rsidP="0074031C">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shd w:val="clear" w:color="auto" w:fill="FFFFFF"/>
                <w:lang w:val="en-GB"/>
              </w:rPr>
              <w:t>The course objective is to indicate importance of marketing strategies to students and instruct them in the complex methodology of defining the marketing strategy.</w:t>
            </w:r>
          </w:p>
        </w:tc>
      </w:tr>
      <w:tr w:rsidR="004A64DA" w:rsidRPr="00C8401B" w:rsidTr="00E82EA3">
        <w:tc>
          <w:tcPr>
            <w:tcW w:w="1912" w:type="dxa"/>
            <w:tcBorders>
              <w:left w:val="single" w:sz="12" w:space="0" w:color="auto"/>
            </w:tcBorders>
            <w:shd w:val="clear" w:color="auto" w:fill="CCFFFF"/>
            <w:tcMar>
              <w:left w:w="57" w:type="dxa"/>
              <w:right w:w="57" w:type="dxa"/>
            </w:tcMar>
            <w:vAlign w:val="center"/>
          </w:tcPr>
          <w:p w:rsidR="004A64DA" w:rsidRPr="00C8401B" w:rsidRDefault="004A64DA"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4A64DA" w:rsidRPr="00373B06" w:rsidRDefault="004A64DA" w:rsidP="0074031C">
            <w:pPr>
              <w:pStyle w:val="HTMLunaprijedoblikovano"/>
              <w:shd w:val="clear" w:color="auto" w:fill="FFFFFF"/>
              <w:rPr>
                <w:rFonts w:ascii="Arial" w:hAnsi="Arial" w:cs="Arial"/>
                <w:color w:val="000000" w:themeColor="text1"/>
                <w:lang w:val="en-GB"/>
              </w:rPr>
            </w:pPr>
            <w:r w:rsidRPr="00373B06">
              <w:rPr>
                <w:rFonts w:ascii="Arial" w:hAnsi="Arial" w:cs="Arial"/>
                <w:color w:val="000000" w:themeColor="text1"/>
                <w:lang w:val="en-GB"/>
              </w:rPr>
              <w:t>Basic knowledge of marketing (Marketing course from 2. year passed).</w:t>
            </w:r>
          </w:p>
          <w:p w:rsidR="004A64DA" w:rsidRPr="00373B06" w:rsidRDefault="004A64DA" w:rsidP="0074031C">
            <w:pPr>
              <w:tabs>
                <w:tab w:val="left" w:pos="2820"/>
              </w:tabs>
              <w:spacing w:after="0"/>
              <w:rPr>
                <w:rFonts w:ascii="Arial" w:hAnsi="Arial" w:cs="Arial"/>
                <w:color w:val="000000" w:themeColor="text1"/>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6928" w:rsidRPr="00373B06" w:rsidRDefault="00216928" w:rsidP="00216928">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Learning outcome of the course:</w:t>
            </w:r>
          </w:p>
          <w:p w:rsidR="00666088" w:rsidRPr="00373B06" w:rsidRDefault="004A64DA" w:rsidP="00A7090F">
            <w:pPr>
              <w:pStyle w:val="HTMLunaprijedoblikovano"/>
              <w:shd w:val="clear" w:color="auto" w:fill="FFFFFF"/>
              <w:rPr>
                <w:rFonts w:ascii="Arial" w:hAnsi="Arial" w:cs="Arial"/>
                <w:color w:val="000000" w:themeColor="text1"/>
                <w:lang w:val="en-GB"/>
              </w:rPr>
            </w:pPr>
            <w:r w:rsidRPr="00373B06">
              <w:rPr>
                <w:rFonts w:ascii="Arial" w:hAnsi="Arial" w:cs="Arial"/>
                <w:color w:val="000000" w:themeColor="text1"/>
                <w:lang w:val="en-GB"/>
              </w:rPr>
              <w:t xml:space="preserve">To identify and connect strategic and tactical marketing elements tailored to a specific business venture and its environment. </w:t>
            </w:r>
          </w:p>
          <w:p w:rsidR="00336C05" w:rsidRPr="00373B06" w:rsidRDefault="00336C05" w:rsidP="00216928">
            <w:pPr>
              <w:tabs>
                <w:tab w:val="left" w:pos="2820"/>
              </w:tabs>
              <w:spacing w:after="0"/>
              <w:rPr>
                <w:rFonts w:ascii="Arial" w:hAnsi="Arial" w:cs="Arial"/>
                <w:color w:val="000000" w:themeColor="text1"/>
                <w:sz w:val="20"/>
                <w:szCs w:val="20"/>
                <w:lang w:val="en-GB"/>
              </w:rPr>
            </w:pPr>
          </w:p>
          <w:p w:rsidR="00216928" w:rsidRPr="00373B06" w:rsidRDefault="00216928" w:rsidP="00216928">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Individual Learning Outcomes:</w:t>
            </w:r>
          </w:p>
          <w:p w:rsidR="004A64DA" w:rsidRPr="00373B06"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Identify the role of marketing strategy and synergy with other business functions in business improvement.</w:t>
            </w:r>
          </w:p>
          <w:p w:rsidR="004A64DA" w:rsidRPr="00373B06"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Structure the methodology of defining a marketing strategy.</w:t>
            </w:r>
          </w:p>
          <w:p w:rsidR="004A64DA" w:rsidRPr="00373B06" w:rsidRDefault="00074005"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Analyse</w:t>
            </w:r>
            <w:r w:rsidR="004A64DA" w:rsidRPr="00373B06">
              <w:rPr>
                <w:rFonts w:ascii="Arial" w:hAnsi="Arial" w:cs="Arial"/>
                <w:color w:val="000000" w:themeColor="text1"/>
                <w:lang w:val="en-GB"/>
              </w:rPr>
              <w:t xml:space="preserve"> internal and external environment, using scientific and professional tools.</w:t>
            </w:r>
          </w:p>
          <w:p w:rsidR="004A64DA" w:rsidRPr="00373B06"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Identify the types of marketing strategies, opportunities, and limitations of their application.</w:t>
            </w:r>
          </w:p>
          <w:p w:rsidR="004A64DA" w:rsidRPr="00373B06"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Link the strategic and tactical aspects of marketing business decisions making.</w:t>
            </w:r>
          </w:p>
          <w:p w:rsidR="007868FB" w:rsidRPr="00373B06" w:rsidRDefault="007868FB" w:rsidP="00A65379">
            <w:pPr>
              <w:tabs>
                <w:tab w:val="left" w:pos="2820"/>
              </w:tabs>
              <w:spacing w:after="0"/>
              <w:rPr>
                <w:rFonts w:ascii="Arial" w:hAnsi="Arial" w:cs="Arial"/>
                <w:color w:val="000000" w:themeColor="text1"/>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567"/>
              <w:gridCol w:w="3045"/>
              <w:gridCol w:w="74"/>
              <w:gridCol w:w="493"/>
              <w:gridCol w:w="74"/>
            </w:tblGrid>
            <w:tr w:rsidR="00373B06" w:rsidRPr="00373B06" w:rsidTr="00CC76C5">
              <w:trPr>
                <w:cantSplit/>
                <w:trHeight w:val="301"/>
              </w:trPr>
              <w:tc>
                <w:tcPr>
                  <w:tcW w:w="3809" w:type="dxa"/>
                  <w:gridSpan w:val="2"/>
                  <w:tcBorders>
                    <w:top w:val="single" w:sz="8" w:space="0" w:color="auto"/>
                    <w:left w:val="single" w:sz="18" w:space="0" w:color="auto"/>
                    <w:right w:val="single" w:sz="18" w:space="0" w:color="auto"/>
                  </w:tcBorders>
                  <w:vAlign w:val="center"/>
                </w:tcPr>
                <w:p w:rsidR="00CC76C5" w:rsidRPr="00373B06" w:rsidRDefault="00CC76C5" w:rsidP="00CC76C5">
                  <w:pPr>
                    <w:spacing w:before="40" w:after="4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Lectures</w:t>
                  </w:r>
                </w:p>
              </w:tc>
              <w:tc>
                <w:tcPr>
                  <w:tcW w:w="3686" w:type="dxa"/>
                  <w:gridSpan w:val="4"/>
                  <w:tcBorders>
                    <w:top w:val="single" w:sz="8" w:space="0" w:color="auto"/>
                    <w:left w:val="single" w:sz="18" w:space="0" w:color="auto"/>
                  </w:tcBorders>
                  <w:vAlign w:val="center"/>
                </w:tcPr>
                <w:p w:rsidR="00CC76C5" w:rsidRPr="00373B06" w:rsidRDefault="00CC76C5" w:rsidP="00CC76C5">
                  <w:pPr>
                    <w:spacing w:before="40" w:after="4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Exercises</w:t>
                  </w:r>
                </w:p>
              </w:tc>
            </w:tr>
            <w:tr w:rsidR="00373B06" w:rsidRPr="00373B06" w:rsidTr="00CC76C5">
              <w:trPr>
                <w:cantSplit/>
                <w:trHeight w:val="378"/>
              </w:trPr>
              <w:tc>
                <w:tcPr>
                  <w:tcW w:w="3242" w:type="dxa"/>
                  <w:tcBorders>
                    <w:top w:val="single" w:sz="8" w:space="0" w:color="auto"/>
                    <w:left w:val="single" w:sz="18" w:space="0" w:color="auto"/>
                  </w:tcBorders>
                  <w:vAlign w:val="center"/>
                </w:tcPr>
                <w:p w:rsidR="00CC76C5" w:rsidRPr="00373B06" w:rsidRDefault="00CC76C5" w:rsidP="00CC76C5">
                  <w:pPr>
                    <w:spacing w:before="40" w:after="40" w:line="240" w:lineRule="auto"/>
                    <w:jc w:val="center"/>
                    <w:rPr>
                      <w:rFonts w:ascii="Arial" w:hAnsi="Arial" w:cs="Arial"/>
                      <w:color w:val="000000" w:themeColor="text1"/>
                      <w:sz w:val="18"/>
                      <w:szCs w:val="18"/>
                      <w:lang w:val="en-GB"/>
                    </w:rPr>
                  </w:pPr>
                  <w:r w:rsidRPr="00373B06">
                    <w:rPr>
                      <w:rFonts w:ascii="Arial" w:hAnsi="Arial" w:cs="Arial"/>
                      <w:color w:val="000000" w:themeColor="text1"/>
                      <w:sz w:val="18"/>
                      <w:szCs w:val="18"/>
                      <w:lang w:val="en-GB"/>
                    </w:rPr>
                    <w:t>Topic</w:t>
                  </w:r>
                </w:p>
              </w:tc>
              <w:tc>
                <w:tcPr>
                  <w:tcW w:w="567" w:type="dxa"/>
                  <w:tcBorders>
                    <w:top w:val="single" w:sz="8" w:space="0" w:color="auto"/>
                    <w:left w:val="single" w:sz="18" w:space="0" w:color="auto"/>
                    <w:right w:val="single" w:sz="18" w:space="0" w:color="auto"/>
                  </w:tcBorders>
                </w:tcPr>
                <w:p w:rsidR="00CC76C5" w:rsidRPr="00373B06" w:rsidRDefault="00CC76C5" w:rsidP="00CB0793">
                  <w:pPr>
                    <w:spacing w:before="40" w:after="40" w:line="240" w:lineRule="auto"/>
                    <w:ind w:right="-108"/>
                    <w:rPr>
                      <w:rFonts w:ascii="Arial" w:hAnsi="Arial" w:cs="Arial"/>
                      <w:color w:val="000000" w:themeColor="text1"/>
                      <w:sz w:val="16"/>
                      <w:szCs w:val="16"/>
                      <w:lang w:val="en-GB"/>
                    </w:rPr>
                  </w:pPr>
                  <w:r w:rsidRPr="00373B06">
                    <w:rPr>
                      <w:rFonts w:ascii="Arial" w:hAnsi="Arial" w:cs="Arial"/>
                      <w:color w:val="000000" w:themeColor="text1"/>
                      <w:sz w:val="16"/>
                      <w:szCs w:val="16"/>
                      <w:lang w:val="en-GB"/>
                    </w:rPr>
                    <w:t>Hours</w:t>
                  </w:r>
                </w:p>
              </w:tc>
              <w:tc>
                <w:tcPr>
                  <w:tcW w:w="3119" w:type="dxa"/>
                  <w:gridSpan w:val="2"/>
                  <w:tcBorders>
                    <w:top w:val="single" w:sz="8" w:space="0" w:color="auto"/>
                    <w:left w:val="single" w:sz="18" w:space="0" w:color="auto"/>
                  </w:tcBorders>
                  <w:vAlign w:val="center"/>
                </w:tcPr>
                <w:p w:rsidR="00CC76C5" w:rsidRPr="00373B06" w:rsidRDefault="00CC76C5" w:rsidP="00CC76C5">
                  <w:pPr>
                    <w:spacing w:before="40" w:after="40" w:line="240" w:lineRule="auto"/>
                    <w:jc w:val="center"/>
                    <w:rPr>
                      <w:rFonts w:ascii="Arial" w:hAnsi="Arial" w:cs="Arial"/>
                      <w:color w:val="000000" w:themeColor="text1"/>
                      <w:sz w:val="18"/>
                      <w:szCs w:val="18"/>
                      <w:lang w:val="en-GB"/>
                    </w:rPr>
                  </w:pPr>
                  <w:r w:rsidRPr="00373B06">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rsidR="00CC76C5" w:rsidRPr="00373B06" w:rsidRDefault="00CC76C5" w:rsidP="00CB0793">
                  <w:pPr>
                    <w:spacing w:before="40" w:after="40" w:line="240" w:lineRule="auto"/>
                    <w:ind w:right="-108"/>
                    <w:rPr>
                      <w:rFonts w:ascii="Arial" w:hAnsi="Arial" w:cs="Arial"/>
                      <w:color w:val="000000" w:themeColor="text1"/>
                      <w:sz w:val="16"/>
                      <w:szCs w:val="16"/>
                      <w:lang w:val="en-GB"/>
                    </w:rPr>
                  </w:pPr>
                  <w:r w:rsidRPr="00373B06">
                    <w:rPr>
                      <w:rFonts w:ascii="Arial" w:hAnsi="Arial" w:cs="Arial"/>
                      <w:color w:val="000000" w:themeColor="text1"/>
                      <w:sz w:val="16"/>
                      <w:szCs w:val="16"/>
                      <w:lang w:val="en-GB"/>
                    </w:rPr>
                    <w:t>Hours</w:t>
                  </w:r>
                </w:p>
              </w:tc>
            </w:tr>
            <w:tr w:rsidR="00373B06" w:rsidRPr="00373B06" w:rsidTr="008E6DAA">
              <w:trPr>
                <w:gridAfter w:val="1"/>
                <w:wAfter w:w="74" w:type="dxa"/>
                <w:cantSplit/>
                <w:trHeight w:val="301"/>
              </w:trPr>
              <w:tc>
                <w:tcPr>
                  <w:tcW w:w="3242" w:type="dxa"/>
                  <w:tcBorders>
                    <w:top w:val="single" w:sz="8" w:space="0" w:color="auto"/>
                    <w:left w:val="single" w:sz="18" w:space="0" w:color="auto"/>
                  </w:tcBorders>
                  <w:vAlign w:val="center"/>
                </w:tcPr>
                <w:p w:rsidR="00CC76C5" w:rsidRPr="00373B06" w:rsidRDefault="00CC76C5" w:rsidP="00D56679">
                  <w:pPr>
                    <w:pStyle w:val="HTMLunaprijedoblikovano"/>
                    <w:shd w:val="clear" w:color="auto" w:fill="FFFFFF"/>
                    <w:rPr>
                      <w:rFonts w:ascii="Arial" w:hAnsi="Arial" w:cs="Arial"/>
                      <w:color w:val="000000" w:themeColor="text1"/>
                      <w:lang w:val="en-GB"/>
                    </w:rPr>
                  </w:pPr>
                  <w:r w:rsidRPr="00373B06">
                    <w:rPr>
                      <w:rFonts w:ascii="Arial" w:hAnsi="Arial" w:cs="Arial"/>
                      <w:color w:val="000000" w:themeColor="text1"/>
                      <w:lang w:val="en-GB"/>
                    </w:rPr>
                    <w:t>Introduction to the subject (basic marketing concepts), content and methodology.</w:t>
                  </w:r>
                </w:p>
              </w:tc>
              <w:tc>
                <w:tcPr>
                  <w:tcW w:w="567" w:type="dxa"/>
                  <w:tcBorders>
                    <w:top w:val="single" w:sz="8" w:space="0" w:color="auto"/>
                    <w:left w:val="single" w:sz="18" w:space="0" w:color="auto"/>
                    <w:right w:val="single" w:sz="18" w:space="0" w:color="auto"/>
                  </w:tcBorders>
                  <w:vAlign w:val="center"/>
                </w:tcPr>
                <w:p w:rsidR="00CC76C5" w:rsidRPr="00373B06" w:rsidRDefault="00CC76C5" w:rsidP="00D56679">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2</w:t>
                  </w:r>
                </w:p>
              </w:tc>
              <w:tc>
                <w:tcPr>
                  <w:tcW w:w="3045" w:type="dxa"/>
                  <w:tcBorders>
                    <w:top w:val="single" w:sz="8" w:space="0" w:color="auto"/>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Team work basics</w:t>
                  </w:r>
                </w:p>
              </w:tc>
              <w:tc>
                <w:tcPr>
                  <w:tcW w:w="567" w:type="dxa"/>
                  <w:gridSpan w:val="2"/>
                  <w:tcBorders>
                    <w:top w:val="single" w:sz="8" w:space="0" w:color="auto"/>
                    <w:left w:val="single" w:sz="18" w:space="0" w:color="auto"/>
                  </w:tcBorders>
                  <w:vAlign w:val="center"/>
                </w:tcPr>
                <w:p w:rsidR="00CC76C5" w:rsidRPr="00373B06" w:rsidRDefault="00CC76C5" w:rsidP="0074031C">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6C1EB9">
              <w:trPr>
                <w:gridAfter w:val="1"/>
                <w:wAfter w:w="74" w:type="dxa"/>
                <w:cantSplit/>
                <w:trHeight w:val="853"/>
              </w:trPr>
              <w:tc>
                <w:tcPr>
                  <w:tcW w:w="3242" w:type="dxa"/>
                  <w:tcBorders>
                    <w:left w:val="single" w:sz="18" w:space="0" w:color="auto"/>
                  </w:tcBorders>
                  <w:vAlign w:val="center"/>
                </w:tcPr>
                <w:p w:rsidR="00CC76C5" w:rsidRPr="00373B06" w:rsidRDefault="00CC76C5" w:rsidP="00074005">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Business framework, determinants and process of defining marketing strategy</w:t>
                  </w:r>
                </w:p>
              </w:tc>
              <w:tc>
                <w:tcPr>
                  <w:tcW w:w="567" w:type="dxa"/>
                  <w:tcBorders>
                    <w:left w:val="single" w:sz="18" w:space="0" w:color="auto"/>
                    <w:right w:val="single" w:sz="18" w:space="0" w:color="auto"/>
                  </w:tcBorders>
                  <w:vAlign w:val="center"/>
                </w:tcPr>
                <w:p w:rsidR="00CC76C5" w:rsidRPr="00373B06" w:rsidRDefault="00CC76C5" w:rsidP="00D56679">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322DF7">
                  <w:pPr>
                    <w:pStyle w:val="HTMLunaprijedoblikovano"/>
                    <w:shd w:val="clear" w:color="auto" w:fill="FFFFFF"/>
                    <w:rPr>
                      <w:rFonts w:ascii="Arial" w:hAnsi="Arial" w:cs="Arial"/>
                      <w:color w:val="000000" w:themeColor="text1"/>
                      <w:lang w:val="en-GB"/>
                    </w:rPr>
                  </w:pPr>
                  <w:r w:rsidRPr="00373B06">
                    <w:rPr>
                      <w:rFonts w:ascii="Arial" w:hAnsi="Arial" w:cs="Arial"/>
                      <w:color w:val="000000" w:themeColor="text1"/>
                      <w:lang w:val="en-GB"/>
                    </w:rPr>
                    <w:t>Discussion – relation of marketing, operations and finances; marketing strategies in business planning</w:t>
                  </w:r>
                </w:p>
              </w:tc>
              <w:tc>
                <w:tcPr>
                  <w:tcW w:w="567" w:type="dxa"/>
                  <w:gridSpan w:val="2"/>
                  <w:tcBorders>
                    <w:left w:val="single" w:sz="18" w:space="0" w:color="auto"/>
                  </w:tcBorders>
                  <w:vAlign w:val="center"/>
                </w:tcPr>
                <w:p w:rsidR="00CC76C5" w:rsidRPr="00373B06" w:rsidRDefault="00CC76C5" w:rsidP="0074031C">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FC5A1C">
              <w:trPr>
                <w:gridAfter w:val="1"/>
                <w:wAfter w:w="74" w:type="dxa"/>
                <w:cantSplit/>
                <w:trHeight w:val="630"/>
              </w:trPr>
              <w:tc>
                <w:tcPr>
                  <w:tcW w:w="3242" w:type="dxa"/>
                  <w:tcBorders>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Analysis of internal factors (MOF and RECOIL analysis).</w:t>
                  </w:r>
                </w:p>
              </w:tc>
              <w:tc>
                <w:tcPr>
                  <w:tcW w:w="567" w:type="dxa"/>
                  <w:tcBorders>
                    <w:left w:val="single" w:sz="18" w:space="0" w:color="auto"/>
                    <w:right w:val="single" w:sz="18" w:space="0" w:color="auto"/>
                  </w:tcBorders>
                  <w:vAlign w:val="center"/>
                </w:tcPr>
                <w:p w:rsidR="00CC76C5" w:rsidRPr="00373B06" w:rsidRDefault="00CC76C5" w:rsidP="00D56679">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internal factors analysis</w:t>
                  </w:r>
                </w:p>
              </w:tc>
              <w:tc>
                <w:tcPr>
                  <w:tcW w:w="567" w:type="dxa"/>
                  <w:gridSpan w:val="2"/>
                  <w:tcBorders>
                    <w:left w:val="single" w:sz="18" w:space="0" w:color="auto"/>
                  </w:tcBorders>
                  <w:vAlign w:val="center"/>
                </w:tcPr>
                <w:p w:rsidR="00CC76C5" w:rsidRPr="00373B06" w:rsidRDefault="00CC76C5" w:rsidP="0074031C">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EA1334">
              <w:trPr>
                <w:gridAfter w:val="1"/>
                <w:wAfter w:w="74" w:type="dxa"/>
                <w:cantSplit/>
                <w:trHeight w:val="478"/>
              </w:trPr>
              <w:tc>
                <w:tcPr>
                  <w:tcW w:w="3242" w:type="dxa"/>
                  <w:tcBorders>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Analysis of external factors (suppliers, customers, competition, PESTE) and SWOT analysis</w:t>
                  </w:r>
                </w:p>
              </w:tc>
              <w:tc>
                <w:tcPr>
                  <w:tcW w:w="567" w:type="dxa"/>
                  <w:tcBorders>
                    <w:left w:val="single" w:sz="18" w:space="0" w:color="auto"/>
                    <w:right w:val="single" w:sz="18" w:space="0" w:color="auto"/>
                  </w:tcBorders>
                  <w:vAlign w:val="center"/>
                </w:tcPr>
                <w:p w:rsidR="00CC76C5" w:rsidRPr="00373B06" w:rsidRDefault="00CC76C5" w:rsidP="00D56679">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external factors analysis</w:t>
                  </w:r>
                </w:p>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Instructions for assignment 1. (business case)</w:t>
                  </w:r>
                </w:p>
              </w:tc>
              <w:tc>
                <w:tcPr>
                  <w:tcW w:w="567" w:type="dxa"/>
                  <w:gridSpan w:val="2"/>
                  <w:tcBorders>
                    <w:left w:val="single" w:sz="18" w:space="0" w:color="auto"/>
                  </w:tcBorders>
                  <w:vAlign w:val="center"/>
                </w:tcPr>
                <w:p w:rsidR="00CC76C5" w:rsidRPr="00373B06" w:rsidRDefault="00CC76C5" w:rsidP="0074031C">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CC76C5">
              <w:trPr>
                <w:gridAfter w:val="1"/>
                <w:wAfter w:w="74" w:type="dxa"/>
                <w:cantSplit/>
                <w:trHeight w:val="538"/>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Presentation of assignment 1.</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Presentation of assignment 1.</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BF604B">
              <w:trPr>
                <w:gridAfter w:val="1"/>
                <w:wAfter w:w="74" w:type="dxa"/>
                <w:cantSplit/>
                <w:trHeight w:val="500"/>
              </w:trPr>
              <w:tc>
                <w:tcPr>
                  <w:tcW w:w="3242" w:type="dxa"/>
                  <w:tcBorders>
                    <w:left w:val="single" w:sz="18" w:space="0" w:color="auto"/>
                  </w:tcBorders>
                  <w:vAlign w:val="center"/>
                </w:tcPr>
                <w:p w:rsidR="00CC76C5" w:rsidRPr="00373B06" w:rsidRDefault="00CC76C5" w:rsidP="00656036">
                  <w:pPr>
                    <w:pStyle w:val="HTMLunaprijedoblikovano"/>
                    <w:shd w:val="clear" w:color="auto" w:fill="FFFFFF"/>
                    <w:rPr>
                      <w:rFonts w:ascii="Arial" w:hAnsi="Arial" w:cs="Arial"/>
                      <w:color w:val="000000" w:themeColor="text1"/>
                      <w:lang w:val="en-GB"/>
                    </w:rPr>
                  </w:pPr>
                  <w:r w:rsidRPr="00373B06">
                    <w:rPr>
                      <w:rFonts w:ascii="Arial" w:hAnsi="Arial" w:cs="Arial"/>
                      <w:bCs/>
                      <w:color w:val="000000" w:themeColor="text1"/>
                      <w:lang w:val="en-GB"/>
                    </w:rPr>
                    <w:t>Marketing strategy components (targeting, positioning and marketing mix)</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market segmentation and targeting</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BB4BDB">
              <w:trPr>
                <w:gridAfter w:val="1"/>
                <w:wAfter w:w="74" w:type="dxa"/>
                <w:cantSplit/>
                <w:trHeight w:val="640"/>
              </w:trPr>
              <w:tc>
                <w:tcPr>
                  <w:tcW w:w="3242" w:type="dxa"/>
                  <w:tcBorders>
                    <w:left w:val="single" w:sz="18" w:space="0" w:color="auto"/>
                  </w:tcBorders>
                  <w:vAlign w:val="center"/>
                </w:tcPr>
                <w:p w:rsidR="00CC76C5" w:rsidRPr="00373B06" w:rsidRDefault="00CC76C5" w:rsidP="00CC76C5">
                  <w:pPr>
                    <w:spacing w:before="40" w:after="40" w:line="240" w:lineRule="auto"/>
                    <w:rPr>
                      <w:rFonts w:ascii="Arial" w:hAnsi="Arial" w:cs="Arial"/>
                      <w:color w:val="000000" w:themeColor="text1"/>
                      <w:sz w:val="18"/>
                      <w:szCs w:val="18"/>
                      <w:lang w:val="en-GB"/>
                    </w:rPr>
                  </w:pPr>
                  <w:r w:rsidRPr="00373B06">
                    <w:rPr>
                      <w:rFonts w:ascii="Arial" w:hAnsi="Arial" w:cs="Arial"/>
                      <w:color w:val="000000" w:themeColor="text1"/>
                      <w:sz w:val="20"/>
                      <w:szCs w:val="20"/>
                      <w:lang w:val="en-GB"/>
                    </w:rPr>
                    <w:lastRenderedPageBreak/>
                    <w:t>The generic marketing strategies.</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positioning and marketing mix defining</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FF7B05">
              <w:trPr>
                <w:gridAfter w:val="1"/>
                <w:wAfter w:w="74" w:type="dxa"/>
                <w:cantSplit/>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bCs/>
                      <w:color w:val="000000" w:themeColor="text1"/>
                      <w:sz w:val="20"/>
                      <w:szCs w:val="20"/>
                      <w:lang w:val="en-GB"/>
                    </w:rPr>
                  </w:pPr>
                  <w:r w:rsidRPr="00373B06">
                    <w:rPr>
                      <w:rFonts w:ascii="Arial" w:hAnsi="Arial" w:cs="Arial"/>
                      <w:color w:val="000000" w:themeColor="text1"/>
                      <w:sz w:val="20"/>
                      <w:szCs w:val="20"/>
                      <w:lang w:val="en-GB"/>
                    </w:rPr>
                    <w:t>Segmentation, positioning and market role strategies.</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4705A8">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segmentation and generic strategies linkage</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903EE8">
              <w:trPr>
                <w:gridAfter w:val="1"/>
                <w:wAfter w:w="74" w:type="dxa"/>
                <w:cantSplit/>
                <w:trHeight w:val="630"/>
              </w:trPr>
              <w:tc>
                <w:tcPr>
                  <w:tcW w:w="3242" w:type="dxa"/>
                  <w:tcBorders>
                    <w:left w:val="single" w:sz="18" w:space="0" w:color="auto"/>
                  </w:tcBorders>
                  <w:vAlign w:val="center"/>
                </w:tcPr>
                <w:p w:rsidR="00CC76C5" w:rsidRPr="00373B06" w:rsidRDefault="00CC76C5" w:rsidP="002F5E09">
                  <w:pPr>
                    <w:spacing w:after="0" w:line="240" w:lineRule="auto"/>
                    <w:rPr>
                      <w:rFonts w:ascii="Arial" w:hAnsi="Arial" w:cs="Arial"/>
                      <w:bCs/>
                      <w:color w:val="000000" w:themeColor="text1"/>
                      <w:sz w:val="20"/>
                      <w:szCs w:val="20"/>
                      <w:lang w:val="en-GB"/>
                    </w:rPr>
                  </w:pPr>
                  <w:r w:rsidRPr="00373B06">
                    <w:rPr>
                      <w:rFonts w:ascii="Arial" w:hAnsi="Arial" w:cs="Arial"/>
                      <w:color w:val="000000" w:themeColor="text1"/>
                      <w:sz w:val="20"/>
                      <w:szCs w:val="20"/>
                      <w:lang w:val="en-GB"/>
                    </w:rPr>
                    <w:t>Life-cycle strategies, of growth and integration.</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growth and integration strategies in life-cycle</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A036C3">
              <w:trPr>
                <w:gridAfter w:val="1"/>
                <w:wAfter w:w="74" w:type="dxa"/>
                <w:cantSplit/>
                <w:trHeight w:val="630"/>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Integral marketing strategies.</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comparison of generic and integral strategies</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182F32">
              <w:trPr>
                <w:gridAfter w:val="1"/>
                <w:wAfter w:w="74" w:type="dxa"/>
                <w:cantSplit/>
                <w:trHeight w:val="532"/>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Evaluation of strategic options, introduction/ implementation and control</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strategy evaluation</w:t>
                  </w:r>
                </w:p>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Instructions for assignment 2. (business case)</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063E59">
              <w:trPr>
                <w:gridAfter w:val="1"/>
                <w:wAfter w:w="74" w:type="dxa"/>
                <w:cantSplit/>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Presentation of assignment 2.</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Presentation of assignment 2.</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F7354D">
              <w:trPr>
                <w:gridAfter w:val="1"/>
                <w:wAfter w:w="74" w:type="dxa"/>
                <w:cantSplit/>
                <w:trHeight w:val="490"/>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Specific fields/types of marketing</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social, green and NPO marketing</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AD45D2">
              <w:trPr>
                <w:gridAfter w:val="1"/>
                <w:wAfter w:w="74" w:type="dxa"/>
                <w:cantSplit/>
                <w:trHeight w:val="378"/>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Selected topics (guerrilla marketing, Blue ocean..)</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Final consideration and conclusion.</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bl>
          <w:p w:rsidR="007868FB" w:rsidRPr="00373B06" w:rsidRDefault="007868FB" w:rsidP="008C09D2">
            <w:pPr>
              <w:tabs>
                <w:tab w:val="left" w:pos="2820"/>
              </w:tabs>
              <w:spacing w:after="0"/>
              <w:rPr>
                <w:rFonts w:ascii="Arial" w:hAnsi="Arial" w:cs="Arial"/>
                <w:color w:val="000000" w:themeColor="text1"/>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373B06" w:rsidRDefault="00972EF5" w:rsidP="00E82EA3">
            <w:pPr>
              <w:pStyle w:val="FieldText"/>
              <w:rPr>
                <w:rFonts w:ascii="Arial" w:hAnsi="Arial" w:cs="Arial"/>
                <w:b w:val="0"/>
                <w:color w:val="000000" w:themeColor="text1"/>
                <w:sz w:val="20"/>
                <w:szCs w:val="20"/>
                <w:u w:val="single"/>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w:t>
            </w:r>
            <w:r w:rsidR="007868FB" w:rsidRPr="00373B06">
              <w:rPr>
                <w:rFonts w:ascii="Arial" w:hAnsi="Arial" w:cs="Arial"/>
                <w:b w:val="0"/>
                <w:color w:val="000000" w:themeColor="text1"/>
                <w:sz w:val="20"/>
                <w:szCs w:val="20"/>
                <w:u w:val="single"/>
                <w:lang w:val="en-GB"/>
              </w:rPr>
              <w:t>lectures</w:t>
            </w:r>
          </w:p>
          <w:p w:rsidR="007868FB" w:rsidRPr="00373B06" w:rsidRDefault="00972EF5" w:rsidP="00E82EA3">
            <w:pPr>
              <w:pStyle w:val="FieldText"/>
              <w:rPr>
                <w:rFonts w:ascii="Arial" w:hAnsi="Arial" w:cs="Arial"/>
                <w:b w:val="0"/>
                <w:color w:val="000000" w:themeColor="text1"/>
                <w:sz w:val="20"/>
                <w:szCs w:val="20"/>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seminars and workshops</w:t>
            </w:r>
          </w:p>
          <w:p w:rsidR="007868FB" w:rsidRPr="00373B06" w:rsidRDefault="00972EF5" w:rsidP="00E82EA3">
            <w:pPr>
              <w:pStyle w:val="FieldText"/>
              <w:rPr>
                <w:rFonts w:ascii="Arial" w:hAnsi="Arial" w:cs="Arial"/>
                <w:b w:val="0"/>
                <w:color w:val="000000" w:themeColor="text1"/>
                <w:sz w:val="20"/>
                <w:szCs w:val="20"/>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w:t>
            </w:r>
            <w:r w:rsidR="007868FB" w:rsidRPr="00373B06">
              <w:rPr>
                <w:rFonts w:ascii="Arial" w:hAnsi="Arial" w:cs="Arial"/>
                <w:b w:val="0"/>
                <w:color w:val="000000" w:themeColor="text1"/>
                <w:sz w:val="20"/>
                <w:szCs w:val="20"/>
                <w:u w:val="single"/>
                <w:lang w:val="en-GB"/>
              </w:rPr>
              <w:t>exercises</w:t>
            </w:r>
            <w:r w:rsidR="007868FB" w:rsidRPr="00373B06">
              <w:rPr>
                <w:rFonts w:ascii="Arial" w:hAnsi="Arial" w:cs="Arial"/>
                <w:b w:val="0"/>
                <w:color w:val="000000" w:themeColor="text1"/>
                <w:sz w:val="20"/>
                <w:szCs w:val="20"/>
                <w:lang w:val="en-GB"/>
              </w:rPr>
              <w:t xml:space="preserve">  </w:t>
            </w:r>
          </w:p>
          <w:p w:rsidR="007868FB" w:rsidRPr="00373B06" w:rsidRDefault="007868FB" w:rsidP="00E82EA3">
            <w:pPr>
              <w:pStyle w:val="FieldText"/>
              <w:rPr>
                <w:rFonts w:ascii="Arial" w:hAnsi="Arial" w:cs="Arial"/>
                <w:b w:val="0"/>
                <w:color w:val="000000" w:themeColor="text1"/>
                <w:sz w:val="20"/>
                <w:szCs w:val="20"/>
                <w:lang w:val="en-GB"/>
              </w:rPr>
            </w:pPr>
            <w:r w:rsidRPr="00373B06">
              <w:rPr>
                <w:rFonts w:ascii="MS Gothic" w:eastAsia="MS Gothic" w:hAnsi="MS Gothic" w:cs="Arial"/>
                <w:b w:val="0"/>
                <w:color w:val="000000" w:themeColor="text1"/>
                <w:sz w:val="20"/>
                <w:szCs w:val="20"/>
                <w:lang w:val="en-GB"/>
              </w:rPr>
              <w:t>☐</w:t>
            </w:r>
            <w:r w:rsidRPr="00373B06">
              <w:rPr>
                <w:rFonts w:ascii="Arial" w:hAnsi="Arial" w:cs="Arial"/>
                <w:b w:val="0"/>
                <w:color w:val="000000" w:themeColor="text1"/>
                <w:sz w:val="20"/>
                <w:szCs w:val="20"/>
                <w:lang w:val="en-GB"/>
              </w:rPr>
              <w:t xml:space="preserve"> </w:t>
            </w:r>
            <w:r w:rsidRPr="00373B06">
              <w:rPr>
                <w:rFonts w:ascii="Arial" w:hAnsi="Arial" w:cs="Arial"/>
                <w:b w:val="0"/>
                <w:i/>
                <w:color w:val="000000" w:themeColor="text1"/>
                <w:sz w:val="20"/>
                <w:szCs w:val="20"/>
                <w:lang w:val="en-GB"/>
              </w:rPr>
              <w:t>on line</w:t>
            </w:r>
            <w:r w:rsidRPr="00373B06">
              <w:rPr>
                <w:rFonts w:ascii="Arial" w:hAnsi="Arial" w:cs="Arial"/>
                <w:b w:val="0"/>
                <w:color w:val="000000" w:themeColor="text1"/>
                <w:sz w:val="20"/>
                <w:szCs w:val="20"/>
                <w:lang w:val="en-GB"/>
              </w:rPr>
              <w:t xml:space="preserve"> in entirety</w:t>
            </w:r>
          </w:p>
          <w:p w:rsidR="007868FB" w:rsidRPr="00373B06" w:rsidRDefault="007868FB" w:rsidP="00E82EA3">
            <w:pPr>
              <w:pStyle w:val="FieldText"/>
              <w:rPr>
                <w:rFonts w:ascii="Arial" w:hAnsi="Arial" w:cs="Arial"/>
                <w:b w:val="0"/>
                <w:color w:val="000000" w:themeColor="text1"/>
                <w:sz w:val="20"/>
                <w:szCs w:val="20"/>
                <w:lang w:val="en-GB"/>
              </w:rPr>
            </w:pPr>
            <w:r w:rsidRPr="00373B06">
              <w:rPr>
                <w:rFonts w:ascii="MS Gothic" w:eastAsia="MS Gothic" w:hAnsi="MS Gothic" w:cs="Arial"/>
                <w:b w:val="0"/>
                <w:color w:val="000000" w:themeColor="text1"/>
                <w:sz w:val="20"/>
                <w:szCs w:val="20"/>
                <w:lang w:val="en-GB"/>
              </w:rPr>
              <w:t>☐</w:t>
            </w:r>
            <w:r w:rsidRPr="00373B06">
              <w:rPr>
                <w:rFonts w:ascii="Arial" w:hAnsi="Arial" w:cs="Arial"/>
                <w:b w:val="0"/>
                <w:color w:val="000000" w:themeColor="text1"/>
                <w:sz w:val="20"/>
                <w:szCs w:val="20"/>
                <w:lang w:val="en-GB"/>
              </w:rPr>
              <w:t xml:space="preserve"> partial e-learning</w:t>
            </w:r>
          </w:p>
          <w:p w:rsidR="007868FB" w:rsidRPr="00373B06" w:rsidRDefault="007868FB" w:rsidP="00E82EA3">
            <w:pPr>
              <w:tabs>
                <w:tab w:val="left" w:pos="2820"/>
              </w:tabs>
              <w:spacing w:after="0"/>
              <w:rPr>
                <w:rFonts w:ascii="Arial" w:hAnsi="Arial" w:cs="Arial"/>
                <w:color w:val="000000" w:themeColor="text1"/>
                <w:sz w:val="20"/>
                <w:szCs w:val="20"/>
                <w:lang w:val="en-GB"/>
              </w:rPr>
            </w:pPr>
            <w:r w:rsidRPr="00373B06">
              <w:rPr>
                <w:rFonts w:ascii="MS Gothic" w:eastAsia="MS Gothic" w:hAnsi="MS Gothic" w:cs="Arial"/>
                <w:color w:val="000000" w:themeColor="text1"/>
                <w:sz w:val="20"/>
                <w:szCs w:val="20"/>
                <w:lang w:val="en-GB"/>
              </w:rPr>
              <w:t>☐</w:t>
            </w:r>
            <w:r w:rsidRPr="00373B06">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373B06" w:rsidRDefault="00972EF5" w:rsidP="00E82EA3">
            <w:pPr>
              <w:pStyle w:val="FieldText"/>
              <w:rPr>
                <w:rFonts w:ascii="Arial" w:hAnsi="Arial" w:cs="Arial"/>
                <w:b w:val="0"/>
                <w:color w:val="000000" w:themeColor="text1"/>
                <w:sz w:val="20"/>
                <w:szCs w:val="20"/>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w:t>
            </w:r>
            <w:r w:rsidR="007868FB" w:rsidRPr="00373B06">
              <w:rPr>
                <w:rFonts w:ascii="Arial" w:hAnsi="Arial" w:cs="Arial"/>
                <w:b w:val="0"/>
                <w:color w:val="000000" w:themeColor="text1"/>
                <w:sz w:val="20"/>
                <w:szCs w:val="20"/>
                <w:u w:val="single"/>
                <w:lang w:val="en-GB"/>
              </w:rPr>
              <w:t>independent assignments</w:t>
            </w:r>
          </w:p>
          <w:p w:rsidR="007868FB" w:rsidRPr="00373B06" w:rsidRDefault="00972EF5" w:rsidP="00E82EA3">
            <w:pPr>
              <w:pStyle w:val="FieldText"/>
              <w:rPr>
                <w:rFonts w:ascii="Arial" w:hAnsi="Arial" w:cs="Arial"/>
                <w:b w:val="0"/>
                <w:color w:val="000000" w:themeColor="text1"/>
                <w:sz w:val="20"/>
                <w:szCs w:val="20"/>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multimedia </w:t>
            </w:r>
          </w:p>
          <w:p w:rsidR="007868FB" w:rsidRPr="00373B06" w:rsidRDefault="007868FB" w:rsidP="00E82EA3">
            <w:pPr>
              <w:pStyle w:val="FieldText"/>
              <w:rPr>
                <w:rFonts w:ascii="Arial" w:hAnsi="Arial" w:cs="Arial"/>
                <w:b w:val="0"/>
                <w:color w:val="000000" w:themeColor="text1"/>
                <w:sz w:val="20"/>
                <w:szCs w:val="20"/>
                <w:lang w:val="en-GB"/>
              </w:rPr>
            </w:pPr>
            <w:r w:rsidRPr="00373B06">
              <w:rPr>
                <w:rFonts w:ascii="MS Gothic" w:eastAsia="MS Gothic" w:hAnsi="MS Gothic" w:cs="Arial"/>
                <w:b w:val="0"/>
                <w:color w:val="000000" w:themeColor="text1"/>
                <w:sz w:val="20"/>
                <w:szCs w:val="20"/>
                <w:lang w:val="en-GB"/>
              </w:rPr>
              <w:t>☐</w:t>
            </w:r>
            <w:r w:rsidRPr="00373B06">
              <w:rPr>
                <w:rFonts w:ascii="Arial" w:hAnsi="Arial" w:cs="Arial"/>
                <w:b w:val="0"/>
                <w:color w:val="000000" w:themeColor="text1"/>
                <w:sz w:val="20"/>
                <w:szCs w:val="20"/>
                <w:lang w:val="en-GB"/>
              </w:rPr>
              <w:t xml:space="preserve"> laboratory</w:t>
            </w:r>
          </w:p>
          <w:p w:rsidR="007868FB" w:rsidRPr="00373B06" w:rsidRDefault="007868FB" w:rsidP="00E82EA3">
            <w:pPr>
              <w:pStyle w:val="FieldText"/>
              <w:rPr>
                <w:rFonts w:ascii="Arial" w:hAnsi="Arial" w:cs="Arial"/>
                <w:b w:val="0"/>
                <w:color w:val="000000" w:themeColor="text1"/>
                <w:sz w:val="20"/>
                <w:szCs w:val="20"/>
                <w:lang w:val="en-GB"/>
              </w:rPr>
            </w:pPr>
            <w:r w:rsidRPr="00373B06">
              <w:rPr>
                <w:rFonts w:ascii="MS Gothic" w:eastAsia="MS Gothic" w:hAnsi="MS Gothic" w:cs="Arial"/>
                <w:b w:val="0"/>
                <w:color w:val="000000" w:themeColor="text1"/>
                <w:sz w:val="20"/>
                <w:szCs w:val="20"/>
                <w:lang w:val="en-GB"/>
              </w:rPr>
              <w:t>☐</w:t>
            </w:r>
            <w:r w:rsidRPr="00373B06">
              <w:rPr>
                <w:rFonts w:ascii="Arial" w:hAnsi="Arial" w:cs="Arial"/>
                <w:b w:val="0"/>
                <w:color w:val="000000" w:themeColor="text1"/>
                <w:sz w:val="20"/>
                <w:szCs w:val="20"/>
                <w:lang w:val="en-GB"/>
              </w:rPr>
              <w:t xml:space="preserve"> </w:t>
            </w:r>
            <w:r w:rsidRPr="00373B06">
              <w:rPr>
                <w:rFonts w:ascii="Arial" w:hAnsi="Arial" w:cs="Arial"/>
                <w:b w:val="0"/>
                <w:color w:val="000000" w:themeColor="text1"/>
                <w:sz w:val="20"/>
                <w:szCs w:val="20"/>
                <w:u w:val="single"/>
                <w:lang w:val="en-GB"/>
              </w:rPr>
              <w:t>work with mentor</w:t>
            </w:r>
          </w:p>
          <w:p w:rsidR="007868FB" w:rsidRPr="00373B06" w:rsidRDefault="00972EF5" w:rsidP="00100211">
            <w:pPr>
              <w:tabs>
                <w:tab w:val="left" w:pos="2820"/>
              </w:tabs>
              <w:spacing w:after="0"/>
              <w:rPr>
                <w:rFonts w:ascii="Arial" w:hAnsi="Arial" w:cs="Arial"/>
                <w:color w:val="000000" w:themeColor="text1"/>
                <w:sz w:val="20"/>
                <w:szCs w:val="20"/>
                <w:lang w:val="en-GB"/>
              </w:rPr>
            </w:pPr>
            <w:r w:rsidRPr="00373B06">
              <w:rPr>
                <w:rFonts w:ascii="MS Gothic" w:eastAsia="MS Gothic" w:hAnsi="MS Gothic" w:cs="MS Gothic"/>
                <w:color w:val="000000" w:themeColor="text1"/>
                <w:sz w:val="20"/>
                <w:szCs w:val="20"/>
                <w:lang w:val="en-GB"/>
              </w:rPr>
              <w:t>☐</w:t>
            </w:r>
            <w:r w:rsidR="007868FB" w:rsidRPr="00373B06">
              <w:rPr>
                <w:rFonts w:ascii="Arial" w:hAnsi="Arial" w:cs="Arial"/>
                <w:color w:val="000000" w:themeColor="text1"/>
                <w:sz w:val="20"/>
                <w:szCs w:val="20"/>
                <w:lang w:val="en-GB"/>
              </w:rPr>
              <w:t xml:space="preserve"> </w:t>
            </w:r>
            <w:r w:rsidR="00100211" w:rsidRPr="00373B06">
              <w:rPr>
                <w:rFonts w:ascii="Arial" w:hAnsi="Arial" w:cs="Arial"/>
                <w:color w:val="000000" w:themeColor="text1"/>
                <w:sz w:val="20"/>
                <w:szCs w:val="20"/>
                <w:lang w:val="en-GB"/>
              </w:rPr>
              <w:t>practitioner lecture</w:t>
            </w:r>
            <w:r w:rsidR="007868FB" w:rsidRPr="00373B06">
              <w:rPr>
                <w:rFonts w:ascii="Arial" w:hAnsi="Arial" w:cs="Arial"/>
                <w:b/>
                <w:color w:val="000000" w:themeColor="text1"/>
                <w:sz w:val="20"/>
                <w:szCs w:val="20"/>
                <w:lang w:val="en-GB"/>
              </w:rPr>
              <w:t xml:space="preserve"> </w:t>
            </w:r>
            <w:r w:rsidR="007868FB" w:rsidRPr="00373B06">
              <w:rPr>
                <w:rFonts w:ascii="Arial" w:hAnsi="Arial" w:cs="Arial"/>
                <w:b/>
                <w:color w:val="000000" w:themeColor="text1"/>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Referencakomentara"/>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0D2884" w:rsidRDefault="008C09D2" w:rsidP="00322DF7">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To attain a signature</w:t>
            </w:r>
            <w:r w:rsidR="00322DF7" w:rsidRPr="00373B06">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student must</w:t>
            </w:r>
            <w:r w:rsidR="000D2884">
              <w:rPr>
                <w:rFonts w:ascii="Arial" w:hAnsi="Arial" w:cs="Arial"/>
                <w:color w:val="000000" w:themeColor="text1"/>
                <w:sz w:val="20"/>
                <w:szCs w:val="20"/>
                <w:lang w:val="en-GB"/>
              </w:rPr>
              <w:t>:</w:t>
            </w:r>
          </w:p>
          <w:p w:rsidR="000D2884" w:rsidRDefault="000D2884" w:rsidP="00322DF7">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008C09D2" w:rsidRPr="00373B06">
              <w:rPr>
                <w:rFonts w:ascii="Arial" w:hAnsi="Arial" w:cs="Arial"/>
                <w:color w:val="000000" w:themeColor="text1"/>
                <w:sz w:val="20"/>
                <w:szCs w:val="20"/>
                <w:lang w:val="en-GB"/>
              </w:rPr>
              <w:t xml:space="preserve"> </w:t>
            </w:r>
            <w:r w:rsidR="00322DF7" w:rsidRPr="00373B06">
              <w:rPr>
                <w:rFonts w:ascii="Arial" w:hAnsi="Arial" w:cs="Arial"/>
                <w:color w:val="000000" w:themeColor="text1"/>
                <w:sz w:val="20"/>
                <w:szCs w:val="20"/>
                <w:lang w:val="en-GB"/>
              </w:rPr>
              <w:t xml:space="preserve">actively participate in </w:t>
            </w:r>
            <w:r w:rsidR="008C09D2" w:rsidRPr="00373B06">
              <w:rPr>
                <w:rFonts w:ascii="Arial" w:hAnsi="Arial" w:cs="Arial"/>
                <w:color w:val="000000" w:themeColor="text1"/>
                <w:sz w:val="20"/>
                <w:szCs w:val="20"/>
                <w:lang w:val="en-GB"/>
              </w:rPr>
              <w:t>classes</w:t>
            </w:r>
            <w:r>
              <w:rPr>
                <w:rFonts w:ascii="Arial" w:hAnsi="Arial" w:cs="Arial"/>
                <w:color w:val="000000" w:themeColor="text1"/>
                <w:sz w:val="20"/>
                <w:szCs w:val="20"/>
                <w:lang w:val="en-GB"/>
              </w:rPr>
              <w:t xml:space="preserve">, with min 50% </w:t>
            </w:r>
            <w:r w:rsidR="007443CF">
              <w:rPr>
                <w:rFonts w:ascii="Arial" w:hAnsi="Arial" w:cs="Arial"/>
                <w:color w:val="000000" w:themeColor="text1"/>
                <w:sz w:val="20"/>
                <w:szCs w:val="20"/>
                <w:lang w:val="en-GB"/>
              </w:rPr>
              <w:t>recorded attendance and</w:t>
            </w:r>
            <w:r w:rsidR="00322DF7" w:rsidRPr="00373B06">
              <w:rPr>
                <w:rFonts w:ascii="Arial" w:hAnsi="Arial" w:cs="Arial"/>
                <w:color w:val="000000" w:themeColor="text1"/>
                <w:sz w:val="20"/>
                <w:szCs w:val="20"/>
                <w:lang w:val="en-GB"/>
              </w:rPr>
              <w:t xml:space="preserve"> </w:t>
            </w:r>
          </w:p>
          <w:p w:rsidR="007868FB" w:rsidRPr="00373B06" w:rsidRDefault="000D2884" w:rsidP="00322DF7">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00972EF5" w:rsidRPr="00373B06">
              <w:rPr>
                <w:rFonts w:ascii="Arial" w:hAnsi="Arial" w:cs="Arial"/>
                <w:color w:val="000000" w:themeColor="text1"/>
                <w:sz w:val="20"/>
                <w:szCs w:val="20"/>
                <w:lang w:val="en-GB"/>
              </w:rPr>
              <w:t>successfully write</w:t>
            </w:r>
            <w:r w:rsidR="00322DF7" w:rsidRPr="00373B06">
              <w:rPr>
                <w:rFonts w:ascii="Arial" w:hAnsi="Arial" w:cs="Arial"/>
                <w:color w:val="000000" w:themeColor="text1"/>
                <w:sz w:val="20"/>
                <w:szCs w:val="20"/>
                <w:lang w:val="en-GB"/>
              </w:rPr>
              <w:t>/</w:t>
            </w:r>
            <w:r w:rsidR="00972EF5" w:rsidRPr="00373B06">
              <w:rPr>
                <w:rFonts w:ascii="Arial" w:hAnsi="Arial" w:cs="Arial"/>
                <w:color w:val="000000" w:themeColor="text1"/>
                <w:sz w:val="20"/>
                <w:szCs w:val="20"/>
                <w:lang w:val="en-GB"/>
              </w:rPr>
              <w:t xml:space="preserve">present </w:t>
            </w:r>
            <w:r w:rsidR="00DE3F7A" w:rsidRPr="00373B06">
              <w:rPr>
                <w:rFonts w:ascii="Arial" w:hAnsi="Arial" w:cs="Arial"/>
                <w:color w:val="000000" w:themeColor="text1"/>
                <w:sz w:val="20"/>
                <w:szCs w:val="20"/>
                <w:lang w:val="en-GB"/>
              </w:rPr>
              <w:t>two project assignments</w:t>
            </w:r>
            <w:r w:rsidR="00972EF5" w:rsidRPr="00373B06">
              <w:rPr>
                <w:rFonts w:ascii="Arial" w:hAnsi="Arial" w:cs="Arial"/>
                <w:color w:val="000000" w:themeColor="text1"/>
                <w:sz w:val="20"/>
                <w:szCs w:val="20"/>
                <w:lang w:val="en-GB"/>
              </w:rPr>
              <w:t xml:space="preserve">.  </w:t>
            </w:r>
            <w:r w:rsidR="008C09D2" w:rsidRPr="00373B06">
              <w:rPr>
                <w:rFonts w:ascii="Arial" w:hAnsi="Arial" w:cs="Arial"/>
                <w:color w:val="000000" w:themeColor="text1"/>
                <w:sz w:val="20"/>
                <w:szCs w:val="20"/>
                <w:lang w:val="en-GB"/>
              </w:rPr>
              <w:t xml:space="preserve"> </w:t>
            </w:r>
          </w:p>
        </w:tc>
      </w:tr>
      <w:tr w:rsidR="007868FB" w:rsidRPr="00C8401B" w:rsidTr="00322DF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Referencakomentara"/>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Class attendance</w:t>
            </w:r>
          </w:p>
        </w:tc>
        <w:tc>
          <w:tcPr>
            <w:tcW w:w="850" w:type="dxa"/>
            <w:gridSpan w:val="2"/>
            <w:tcBorders>
              <w:top w:val="single" w:sz="12" w:space="0" w:color="auto"/>
            </w:tcBorders>
            <w:tcMar>
              <w:left w:w="57" w:type="dxa"/>
              <w:right w:w="57" w:type="dxa"/>
            </w:tcMar>
            <w:vAlign w:val="center"/>
          </w:tcPr>
          <w:p w:rsidR="007868FB" w:rsidRPr="00373B06" w:rsidRDefault="00A7090F"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1,3</w:t>
            </w:r>
          </w:p>
        </w:tc>
        <w:tc>
          <w:tcPr>
            <w:tcW w:w="1560" w:type="dxa"/>
            <w:gridSpan w:val="2"/>
            <w:tcBorders>
              <w:top w:val="single" w:sz="12" w:space="0" w:color="auto"/>
            </w:tcBorders>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Research</w:t>
            </w:r>
          </w:p>
        </w:tc>
        <w:tc>
          <w:tcPr>
            <w:tcW w:w="850" w:type="dxa"/>
            <w:gridSpan w:val="2"/>
            <w:tcBorders>
              <w:top w:val="single" w:sz="12" w:space="0" w:color="auto"/>
            </w:tcBorders>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r>
      <w:tr w:rsidR="007868FB" w:rsidRPr="00C8401B" w:rsidTr="00322DF7">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759"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Experimental work</w:t>
            </w:r>
          </w:p>
        </w:tc>
        <w:tc>
          <w:tcPr>
            <w:tcW w:w="850"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Report</w:t>
            </w:r>
          </w:p>
        </w:tc>
        <w:tc>
          <w:tcPr>
            <w:tcW w:w="850" w:type="dxa"/>
            <w:gridSpan w:val="2"/>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r w:rsidR="007868FB" w:rsidRPr="00373B06">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r>
      <w:tr w:rsidR="004A64DA" w:rsidRPr="00C8401B" w:rsidTr="00322DF7">
        <w:trPr>
          <w:trHeight w:val="397"/>
        </w:trPr>
        <w:tc>
          <w:tcPr>
            <w:tcW w:w="1912" w:type="dxa"/>
            <w:vMerge/>
            <w:tcBorders>
              <w:left w:val="single" w:sz="12" w:space="0" w:color="auto"/>
            </w:tcBorders>
            <w:shd w:val="clear" w:color="auto" w:fill="CCFFFF"/>
            <w:tcMar>
              <w:left w:w="57" w:type="dxa"/>
              <w:right w:w="57" w:type="dxa"/>
            </w:tcMar>
            <w:vAlign w:val="center"/>
          </w:tcPr>
          <w:p w:rsidR="004A64DA" w:rsidRPr="00C8401B" w:rsidRDefault="004A64DA" w:rsidP="00E82EA3">
            <w:pPr>
              <w:numPr>
                <w:ilvl w:val="0"/>
                <w:numId w:val="2"/>
              </w:numPr>
              <w:tabs>
                <w:tab w:val="left" w:pos="2820"/>
              </w:tabs>
              <w:spacing w:after="0" w:line="240" w:lineRule="auto"/>
              <w:rPr>
                <w:rFonts w:ascii="Arial" w:hAnsi="Arial" w:cs="Arial"/>
                <w:color w:val="000000"/>
                <w:sz w:val="20"/>
                <w:szCs w:val="20"/>
                <w:lang w:val="en-GB"/>
              </w:rPr>
            </w:pPr>
          </w:p>
        </w:tc>
        <w:tc>
          <w:tcPr>
            <w:tcW w:w="1759" w:type="dxa"/>
            <w:gridSpan w:val="2"/>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Essay</w:t>
            </w:r>
          </w:p>
        </w:tc>
        <w:tc>
          <w:tcPr>
            <w:tcW w:w="850" w:type="dxa"/>
            <w:gridSpan w:val="2"/>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Seminar essay</w:t>
            </w:r>
          </w:p>
        </w:tc>
        <w:tc>
          <w:tcPr>
            <w:tcW w:w="850" w:type="dxa"/>
            <w:gridSpan w:val="2"/>
            <w:tcMar>
              <w:left w:w="57" w:type="dxa"/>
              <w:right w:w="57" w:type="dxa"/>
            </w:tcMar>
            <w:vAlign w:val="center"/>
          </w:tcPr>
          <w:p w:rsidR="004A64DA" w:rsidRPr="00373B06" w:rsidRDefault="004A64DA" w:rsidP="0074031C">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r w:rsidRPr="00373B06">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r>
      <w:tr w:rsidR="007868FB" w:rsidRPr="00C8401B" w:rsidTr="00322DF7">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759"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Tests</w:t>
            </w:r>
            <w:r w:rsidR="00972EF5" w:rsidRPr="00373B06">
              <w:rPr>
                <w:rFonts w:ascii="Arial" w:hAnsi="Arial" w:cs="Arial"/>
                <w:b w:val="0"/>
                <w:color w:val="000000" w:themeColor="text1"/>
                <w:sz w:val="20"/>
                <w:szCs w:val="20"/>
                <w:lang w:val="en-GB"/>
              </w:rPr>
              <w:t>*</w:t>
            </w:r>
          </w:p>
        </w:tc>
        <w:tc>
          <w:tcPr>
            <w:tcW w:w="850" w:type="dxa"/>
            <w:gridSpan w:val="2"/>
            <w:tcMar>
              <w:left w:w="57" w:type="dxa"/>
              <w:right w:w="57" w:type="dxa"/>
            </w:tcMar>
            <w:vAlign w:val="center"/>
          </w:tcPr>
          <w:p w:rsidR="007868FB" w:rsidRPr="00373B06" w:rsidRDefault="00A7090F"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1,9</w:t>
            </w:r>
            <w:r w:rsidR="004A64DA" w:rsidRPr="00373B06">
              <w:rPr>
                <w:rFonts w:ascii="Arial" w:hAnsi="Arial" w:cs="Arial"/>
                <w:b w:val="0"/>
                <w:color w:val="000000" w:themeColor="text1"/>
                <w:sz w:val="20"/>
                <w:szCs w:val="20"/>
                <w:lang w:val="en-GB"/>
              </w:rPr>
              <w:t>*</w:t>
            </w:r>
          </w:p>
        </w:tc>
        <w:tc>
          <w:tcPr>
            <w:tcW w:w="1560"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Oral exam</w:t>
            </w:r>
          </w:p>
        </w:tc>
        <w:tc>
          <w:tcPr>
            <w:tcW w:w="850" w:type="dxa"/>
            <w:gridSpan w:val="2"/>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r w:rsidR="007868FB" w:rsidRPr="00373B06">
              <w:rPr>
                <w:rFonts w:ascii="Arial" w:hAnsi="Arial" w:cs="Arial"/>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p>
        </w:tc>
      </w:tr>
      <w:tr w:rsidR="007868FB" w:rsidRPr="00C8401B" w:rsidTr="00322DF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rsidR="007868FB" w:rsidRPr="00373B06" w:rsidRDefault="00322DF7" w:rsidP="00E82EA3">
            <w:pPr>
              <w:tabs>
                <w:tab w:val="left" w:pos="2820"/>
              </w:tabs>
              <w:spacing w:after="0"/>
              <w:rPr>
                <w:rFonts w:ascii="Arial" w:hAnsi="Arial" w:cs="Arial"/>
                <w:color w:val="000000" w:themeColor="text1"/>
                <w:sz w:val="20"/>
                <w:szCs w:val="20"/>
                <w:highlight w:val="yellow"/>
                <w:lang w:val="en-GB"/>
              </w:rPr>
            </w:pPr>
            <w:r w:rsidRPr="00373B06">
              <w:rPr>
                <w:rFonts w:ascii="Arial" w:hAnsi="Arial" w:cs="Arial"/>
                <w:color w:val="000000" w:themeColor="text1"/>
                <w:sz w:val="20"/>
                <w:szCs w:val="20"/>
                <w:lang w:val="en-GB"/>
              </w:rPr>
              <w:t>(</w:t>
            </w:r>
            <w:r w:rsidR="007868FB" w:rsidRPr="00373B06">
              <w:rPr>
                <w:rFonts w:ascii="Arial" w:hAnsi="Arial" w:cs="Arial"/>
                <w:color w:val="000000" w:themeColor="text1"/>
                <w:sz w:val="20"/>
                <w:szCs w:val="20"/>
                <w:lang w:val="en-GB"/>
              </w:rPr>
              <w:t>Written exam</w:t>
            </w:r>
            <w:r w:rsidR="00972EF5"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373B06" w:rsidRDefault="00322DF7" w:rsidP="00E82EA3">
            <w:pPr>
              <w:tabs>
                <w:tab w:val="left" w:pos="2820"/>
              </w:tabs>
              <w:spacing w:after="0"/>
              <w:rPr>
                <w:rFonts w:ascii="Arial" w:hAnsi="Arial" w:cs="Arial"/>
                <w:color w:val="000000" w:themeColor="text1"/>
                <w:sz w:val="20"/>
                <w:szCs w:val="20"/>
                <w:highlight w:val="yellow"/>
                <w:lang w:val="en-GB"/>
              </w:rPr>
            </w:pPr>
            <w:r w:rsidRPr="00373B06">
              <w:rPr>
                <w:rFonts w:ascii="Arial" w:hAnsi="Arial" w:cs="Arial"/>
                <w:color w:val="000000" w:themeColor="text1"/>
                <w:sz w:val="20"/>
                <w:szCs w:val="20"/>
                <w:lang w:val="en-GB"/>
              </w:rPr>
              <w:t>(</w:t>
            </w:r>
            <w:r w:rsidR="00A7090F" w:rsidRPr="00373B06">
              <w:rPr>
                <w:rFonts w:ascii="Arial" w:hAnsi="Arial" w:cs="Arial"/>
                <w:color w:val="000000" w:themeColor="text1"/>
                <w:sz w:val="20"/>
                <w:szCs w:val="20"/>
                <w:lang w:val="en-GB"/>
              </w:rPr>
              <w:t>1,9</w:t>
            </w:r>
            <w:r w:rsidR="004A64DA"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373B06" w:rsidRDefault="007868FB" w:rsidP="00E82EA3">
            <w:pPr>
              <w:tabs>
                <w:tab w:val="left" w:pos="2820"/>
              </w:tabs>
              <w:spacing w:after="0"/>
              <w:rPr>
                <w:rFonts w:ascii="Arial" w:hAnsi="Arial" w:cs="Arial"/>
                <w:color w:val="000000" w:themeColor="text1"/>
                <w:sz w:val="20"/>
                <w:szCs w:val="20"/>
                <w:highlight w:val="yellow"/>
                <w:lang w:val="en-GB"/>
              </w:rPr>
            </w:pPr>
            <w:r w:rsidRPr="00373B06">
              <w:rPr>
                <w:rFonts w:ascii="Arial" w:hAnsi="Arial" w:cs="Arial"/>
                <w:color w:val="000000" w:themeColor="text1"/>
                <w:sz w:val="20"/>
                <w:szCs w:val="20"/>
                <w:lang w:val="en-GB"/>
              </w:rPr>
              <w:t>Project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373B06" w:rsidRDefault="004A64DA" w:rsidP="00A7090F">
            <w:pPr>
              <w:tabs>
                <w:tab w:val="left" w:pos="2820"/>
              </w:tabs>
              <w:spacing w:after="0"/>
              <w:rPr>
                <w:rFonts w:ascii="Arial" w:hAnsi="Arial" w:cs="Arial"/>
                <w:color w:val="000000" w:themeColor="text1"/>
                <w:sz w:val="20"/>
                <w:szCs w:val="20"/>
                <w:highlight w:val="yellow"/>
                <w:lang w:val="en-GB"/>
              </w:rPr>
            </w:pPr>
            <w:r w:rsidRPr="00373B06">
              <w:rPr>
                <w:rFonts w:ascii="Arial" w:hAnsi="Arial" w:cs="Arial"/>
                <w:color w:val="000000" w:themeColor="text1"/>
                <w:sz w:val="20"/>
                <w:szCs w:val="20"/>
                <w:lang w:val="en-GB"/>
              </w:rPr>
              <w:t>1,</w:t>
            </w:r>
            <w:r w:rsidR="00A7090F" w:rsidRPr="00373B06">
              <w:rPr>
                <w:rFonts w:ascii="Arial" w:hAnsi="Arial" w:cs="Arial"/>
                <w:color w:val="000000" w:themeColor="text1"/>
                <w:sz w:val="20"/>
                <w:szCs w:val="20"/>
                <w:lang w:val="en-GB"/>
              </w:rPr>
              <w:t>8</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r w:rsidR="007868FB" w:rsidRPr="00373B06">
              <w:rPr>
                <w:rFonts w:ascii="Arial" w:hAnsi="Arial" w:cs="Arial"/>
                <w:color w:val="000000" w:themeColor="text1"/>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0AD0" w:rsidRPr="00373B06" w:rsidRDefault="00BE0CC0"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The </w:t>
            </w:r>
            <w:r w:rsidR="00940AD0" w:rsidRPr="00373B06">
              <w:rPr>
                <w:rFonts w:ascii="Arial" w:hAnsi="Arial" w:cs="Arial"/>
                <w:color w:val="000000" w:themeColor="text1"/>
                <w:sz w:val="20"/>
                <w:szCs w:val="20"/>
                <w:lang w:val="en-GB"/>
              </w:rPr>
              <w:t xml:space="preserve">final </w:t>
            </w:r>
            <w:r w:rsidRPr="00373B06">
              <w:rPr>
                <w:rFonts w:ascii="Arial" w:hAnsi="Arial" w:cs="Arial"/>
                <w:color w:val="000000" w:themeColor="text1"/>
                <w:sz w:val="20"/>
                <w:szCs w:val="20"/>
                <w:lang w:val="en-GB"/>
              </w:rPr>
              <w:t xml:space="preserve">grade </w:t>
            </w:r>
            <w:r w:rsidR="00940AD0" w:rsidRPr="00373B06">
              <w:rPr>
                <w:rFonts w:ascii="Arial" w:hAnsi="Arial" w:cs="Arial"/>
                <w:color w:val="000000" w:themeColor="text1"/>
                <w:sz w:val="20"/>
                <w:szCs w:val="20"/>
                <w:lang w:val="en-GB"/>
              </w:rPr>
              <w:t xml:space="preserve">(max 100 points or 100%) will be formed as follows: </w:t>
            </w:r>
          </w:p>
          <w:p w:rsidR="00940AD0" w:rsidRPr="00373B06" w:rsidRDefault="00071C8C"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1. </w:t>
            </w:r>
            <w:r w:rsidR="004A64DA" w:rsidRPr="00373B06">
              <w:rPr>
                <w:rFonts w:ascii="Arial" w:hAnsi="Arial" w:cs="Arial"/>
                <w:color w:val="000000" w:themeColor="text1"/>
                <w:sz w:val="20"/>
                <w:szCs w:val="20"/>
                <w:lang w:val="en-GB"/>
              </w:rPr>
              <w:t>M</w:t>
            </w:r>
            <w:r w:rsidR="00940AD0" w:rsidRPr="00373B06">
              <w:rPr>
                <w:rFonts w:ascii="Arial" w:hAnsi="Arial" w:cs="Arial"/>
                <w:color w:val="000000" w:themeColor="text1"/>
                <w:sz w:val="20"/>
                <w:szCs w:val="20"/>
                <w:lang w:val="en-GB"/>
              </w:rPr>
              <w:t>idterm exam</w:t>
            </w:r>
            <w:r w:rsidR="001A702B">
              <w:rPr>
                <w:rFonts w:ascii="Arial" w:hAnsi="Arial" w:cs="Arial"/>
                <w:color w:val="000000" w:themeColor="text1"/>
                <w:sz w:val="20"/>
                <w:szCs w:val="20"/>
                <w:lang w:val="en-GB"/>
              </w:rPr>
              <w:t>/theory assignment</w:t>
            </w:r>
            <w:r w:rsidR="004A64DA" w:rsidRPr="00373B06">
              <w:rPr>
                <w:rFonts w:ascii="Arial" w:hAnsi="Arial" w:cs="Arial"/>
                <w:color w:val="000000" w:themeColor="text1"/>
                <w:sz w:val="20"/>
                <w:szCs w:val="20"/>
                <w:lang w:val="en-GB"/>
              </w:rPr>
              <w:t xml:space="preserve">*, or written exam* with max </w:t>
            </w:r>
            <w:r w:rsidR="00940AD0" w:rsidRPr="00373B06">
              <w:rPr>
                <w:rFonts w:ascii="Arial" w:hAnsi="Arial" w:cs="Arial"/>
                <w:color w:val="000000" w:themeColor="text1"/>
                <w:sz w:val="20"/>
                <w:szCs w:val="20"/>
                <w:lang w:val="en-GB"/>
              </w:rPr>
              <w:t>5</w:t>
            </w:r>
            <w:r w:rsidR="004A64DA" w:rsidRPr="00373B06">
              <w:rPr>
                <w:rFonts w:ascii="Arial" w:hAnsi="Arial" w:cs="Arial"/>
                <w:color w:val="000000" w:themeColor="text1"/>
                <w:sz w:val="20"/>
                <w:szCs w:val="20"/>
                <w:lang w:val="en-GB"/>
              </w:rPr>
              <w:t>0</w:t>
            </w:r>
            <w:r w:rsidR="00940AD0" w:rsidRPr="00373B06">
              <w:rPr>
                <w:rFonts w:ascii="Arial" w:hAnsi="Arial" w:cs="Arial"/>
                <w:color w:val="000000" w:themeColor="text1"/>
                <w:sz w:val="20"/>
                <w:szCs w:val="20"/>
                <w:lang w:val="en-GB"/>
              </w:rPr>
              <w:t xml:space="preserve"> points</w:t>
            </w:r>
            <w:r w:rsidR="004A64DA" w:rsidRPr="00373B06">
              <w:rPr>
                <w:rFonts w:ascii="Arial" w:hAnsi="Arial" w:cs="Arial"/>
                <w:color w:val="000000" w:themeColor="text1"/>
                <w:sz w:val="20"/>
                <w:szCs w:val="20"/>
                <w:lang w:val="en-GB"/>
              </w:rPr>
              <w:t xml:space="preserve"> or 50</w:t>
            </w:r>
            <w:r w:rsidR="00940AD0" w:rsidRPr="00373B06">
              <w:rPr>
                <w:rFonts w:ascii="Arial" w:hAnsi="Arial" w:cs="Arial"/>
                <w:color w:val="000000" w:themeColor="text1"/>
                <w:sz w:val="20"/>
                <w:szCs w:val="20"/>
                <w:lang w:val="en-GB"/>
              </w:rPr>
              <w:t>% of final grade:</w:t>
            </w:r>
          </w:p>
          <w:p w:rsidR="00940AD0" w:rsidRPr="00373B06" w:rsidRDefault="00940AD0"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w:t>
            </w:r>
            <w:r w:rsidR="009E5CE8" w:rsidRPr="00373B06">
              <w:rPr>
                <w:rFonts w:ascii="Arial" w:hAnsi="Arial" w:cs="Arial"/>
                <w:color w:val="000000" w:themeColor="text1"/>
                <w:sz w:val="20"/>
                <w:szCs w:val="20"/>
                <w:lang w:val="en-GB"/>
              </w:rPr>
              <w:t xml:space="preserve"> </w:t>
            </w:r>
            <w:r w:rsidR="004A64DA" w:rsidRPr="00373B06">
              <w:rPr>
                <w:rFonts w:ascii="Arial" w:hAnsi="Arial" w:cs="Arial"/>
                <w:color w:val="000000" w:themeColor="text1"/>
                <w:sz w:val="20"/>
                <w:szCs w:val="20"/>
                <w:lang w:val="en-GB"/>
              </w:rPr>
              <w:t xml:space="preserve">If </w:t>
            </w:r>
            <w:r w:rsidRPr="00373B06">
              <w:rPr>
                <w:rFonts w:ascii="Arial" w:hAnsi="Arial" w:cs="Arial"/>
                <w:color w:val="000000" w:themeColor="text1"/>
                <w:sz w:val="20"/>
                <w:szCs w:val="20"/>
                <w:lang w:val="en-GB"/>
              </w:rPr>
              <w:t>student pass</w:t>
            </w:r>
            <w:r w:rsidR="004A64DA" w:rsidRPr="00373B06">
              <w:rPr>
                <w:rFonts w:ascii="Arial" w:hAnsi="Arial" w:cs="Arial"/>
                <w:color w:val="000000" w:themeColor="text1"/>
                <w:sz w:val="20"/>
                <w:szCs w:val="20"/>
                <w:lang w:val="en-GB"/>
              </w:rPr>
              <w:t>es</w:t>
            </w:r>
            <w:r w:rsidRPr="00373B06">
              <w:rPr>
                <w:rFonts w:ascii="Arial" w:hAnsi="Arial" w:cs="Arial"/>
                <w:color w:val="000000" w:themeColor="text1"/>
                <w:sz w:val="20"/>
                <w:szCs w:val="20"/>
                <w:lang w:val="en-GB"/>
              </w:rPr>
              <w:t xml:space="preserve"> midterm exam it is considered as student has passed written exam;</w:t>
            </w:r>
          </w:p>
          <w:p w:rsidR="00940AD0" w:rsidRPr="00373B06" w:rsidRDefault="00940AD0"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w:t>
            </w:r>
            <w:r w:rsidR="009E5CE8" w:rsidRPr="00373B06">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midterm exam/written exam consists of</w:t>
            </w:r>
            <w:r w:rsidR="00EE575B" w:rsidRPr="00373B06">
              <w:rPr>
                <w:rFonts w:ascii="Arial" w:hAnsi="Arial" w:cs="Arial"/>
                <w:color w:val="000000" w:themeColor="text1"/>
                <w:sz w:val="20"/>
                <w:szCs w:val="20"/>
                <w:lang w:val="en-GB"/>
              </w:rPr>
              <w:t xml:space="preserve"> open theoretical questions (assessing the knowledge of concepts</w:t>
            </w:r>
            <w:r w:rsidR="004A64DA" w:rsidRPr="00373B06">
              <w:rPr>
                <w:rFonts w:ascii="Arial" w:hAnsi="Arial" w:cs="Arial"/>
                <w:color w:val="000000" w:themeColor="text1"/>
                <w:sz w:val="20"/>
                <w:szCs w:val="20"/>
                <w:lang w:val="en-GB"/>
              </w:rPr>
              <w:t>, their boundaries and relationship</w:t>
            </w:r>
            <w:r w:rsidR="00EE575B" w:rsidRPr="00373B06">
              <w:rPr>
                <w:rFonts w:ascii="Arial" w:hAnsi="Arial" w:cs="Arial"/>
                <w:color w:val="000000" w:themeColor="text1"/>
                <w:sz w:val="20"/>
                <w:szCs w:val="20"/>
                <w:lang w:val="en-GB"/>
              </w:rPr>
              <w:t>), which veri</w:t>
            </w:r>
            <w:r w:rsidR="009E5CE8" w:rsidRPr="00373B06">
              <w:rPr>
                <w:rFonts w:ascii="Arial" w:hAnsi="Arial" w:cs="Arial"/>
                <w:color w:val="000000" w:themeColor="text1"/>
                <w:sz w:val="20"/>
                <w:szCs w:val="20"/>
                <w:lang w:val="en-GB"/>
              </w:rPr>
              <w:t xml:space="preserve">fies course objective and </w:t>
            </w:r>
            <w:r w:rsidR="004A64DA" w:rsidRPr="00373B06">
              <w:rPr>
                <w:rFonts w:ascii="Arial" w:hAnsi="Arial" w:cs="Arial"/>
                <w:color w:val="000000" w:themeColor="text1"/>
                <w:sz w:val="20"/>
                <w:szCs w:val="20"/>
                <w:lang w:val="en-GB"/>
              </w:rPr>
              <w:t>three</w:t>
            </w:r>
            <w:r w:rsidR="009E5CE8" w:rsidRPr="00373B06">
              <w:rPr>
                <w:rFonts w:ascii="Arial" w:hAnsi="Arial" w:cs="Arial"/>
                <w:color w:val="000000" w:themeColor="text1"/>
                <w:sz w:val="20"/>
                <w:szCs w:val="20"/>
                <w:lang w:val="en-GB"/>
              </w:rPr>
              <w:t xml:space="preserve"> of five</w:t>
            </w:r>
            <w:r w:rsidR="00EE575B" w:rsidRPr="00373B06">
              <w:rPr>
                <w:rFonts w:ascii="Arial" w:hAnsi="Arial" w:cs="Arial"/>
                <w:color w:val="000000" w:themeColor="text1"/>
                <w:sz w:val="20"/>
                <w:szCs w:val="20"/>
                <w:lang w:val="en-GB"/>
              </w:rPr>
              <w:t xml:space="preserve"> learning outcomes.</w:t>
            </w:r>
          </w:p>
          <w:p w:rsidR="00940AD0" w:rsidRPr="00373B06" w:rsidRDefault="00071C8C"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2. </w:t>
            </w:r>
            <w:r w:rsidR="004A64DA" w:rsidRPr="00373B06">
              <w:rPr>
                <w:rFonts w:ascii="Arial" w:hAnsi="Arial" w:cs="Arial"/>
                <w:color w:val="000000" w:themeColor="text1"/>
                <w:sz w:val="20"/>
                <w:szCs w:val="20"/>
                <w:lang w:val="en-GB"/>
              </w:rPr>
              <w:t xml:space="preserve">Two project assignments each max 25 points/%, in total 50 points or 50% </w:t>
            </w:r>
            <w:r w:rsidRPr="00373B06">
              <w:rPr>
                <w:rFonts w:ascii="Arial" w:hAnsi="Arial" w:cs="Arial"/>
                <w:color w:val="000000" w:themeColor="text1"/>
                <w:sz w:val="20"/>
                <w:szCs w:val="20"/>
                <w:lang w:val="en-GB"/>
              </w:rPr>
              <w:t>of final grade:</w:t>
            </w:r>
          </w:p>
          <w:p w:rsidR="00071C8C" w:rsidRPr="00373B06" w:rsidRDefault="004A64DA"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-p</w:t>
            </w:r>
            <w:r w:rsidR="00DE3F7A" w:rsidRPr="00373B06">
              <w:rPr>
                <w:rFonts w:ascii="Arial" w:hAnsi="Arial" w:cs="Arial"/>
                <w:color w:val="000000" w:themeColor="text1"/>
                <w:sz w:val="20"/>
                <w:szCs w:val="20"/>
                <w:lang w:val="en-GB"/>
              </w:rPr>
              <w:t xml:space="preserve">rojects are </w:t>
            </w:r>
            <w:r w:rsidR="00071C8C" w:rsidRPr="00373B06">
              <w:rPr>
                <w:rFonts w:ascii="Arial" w:hAnsi="Arial" w:cs="Arial"/>
                <w:color w:val="000000" w:themeColor="text1"/>
                <w:sz w:val="20"/>
                <w:szCs w:val="20"/>
                <w:lang w:val="en-GB"/>
              </w:rPr>
              <w:t>team assignment</w:t>
            </w:r>
            <w:r w:rsidR="00DE3F7A" w:rsidRPr="00373B06">
              <w:rPr>
                <w:rFonts w:ascii="Arial" w:hAnsi="Arial" w:cs="Arial"/>
                <w:color w:val="000000" w:themeColor="text1"/>
                <w:sz w:val="20"/>
                <w:szCs w:val="20"/>
                <w:lang w:val="en-GB"/>
              </w:rPr>
              <w:t>s</w:t>
            </w:r>
            <w:r w:rsidR="00071C8C" w:rsidRPr="00373B06">
              <w:rPr>
                <w:rFonts w:ascii="Arial" w:hAnsi="Arial" w:cs="Arial"/>
                <w:color w:val="000000" w:themeColor="text1"/>
                <w:sz w:val="20"/>
                <w:szCs w:val="20"/>
                <w:lang w:val="en-GB"/>
              </w:rPr>
              <w:t xml:space="preserve"> where teacher determines number of team members (</w:t>
            </w:r>
            <w:r w:rsidR="00DE3F7A" w:rsidRPr="00373B06">
              <w:rPr>
                <w:rFonts w:ascii="Arial" w:hAnsi="Arial" w:cs="Arial"/>
                <w:color w:val="000000" w:themeColor="text1"/>
                <w:sz w:val="20"/>
                <w:szCs w:val="20"/>
                <w:lang w:val="en-GB"/>
              </w:rPr>
              <w:t>3-5)</w:t>
            </w:r>
            <w:r w:rsidR="00071C8C" w:rsidRPr="00373B06">
              <w:rPr>
                <w:rFonts w:ascii="Arial" w:hAnsi="Arial" w:cs="Arial"/>
                <w:color w:val="000000" w:themeColor="text1"/>
                <w:sz w:val="20"/>
                <w:szCs w:val="20"/>
                <w:lang w:val="en-GB"/>
              </w:rPr>
              <w:t xml:space="preserve"> depending of total number of students at course </w:t>
            </w:r>
          </w:p>
          <w:p w:rsidR="00DE3F7A" w:rsidRPr="00373B06" w:rsidRDefault="00071C8C" w:rsidP="00DE3F7A">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 in </w:t>
            </w:r>
            <w:r w:rsidR="00DE3F7A" w:rsidRPr="00373B06">
              <w:rPr>
                <w:rFonts w:ascii="Arial" w:hAnsi="Arial" w:cs="Arial"/>
                <w:color w:val="000000" w:themeColor="text1"/>
                <w:sz w:val="20"/>
                <w:szCs w:val="20"/>
                <w:lang w:val="en-GB"/>
              </w:rPr>
              <w:t>project assignments</w:t>
            </w:r>
            <w:r w:rsidRPr="00373B06">
              <w:rPr>
                <w:rFonts w:ascii="Arial" w:hAnsi="Arial" w:cs="Arial"/>
                <w:color w:val="000000" w:themeColor="text1"/>
                <w:sz w:val="20"/>
                <w:szCs w:val="20"/>
                <w:lang w:val="en-GB"/>
              </w:rPr>
              <w:t xml:space="preserve"> (presented at exercises), students must </w:t>
            </w:r>
            <w:r w:rsidR="00DE3F7A" w:rsidRPr="00373B06">
              <w:rPr>
                <w:rFonts w:ascii="Arial" w:hAnsi="Arial" w:cs="Arial"/>
                <w:color w:val="000000" w:themeColor="text1"/>
                <w:sz w:val="20"/>
                <w:szCs w:val="20"/>
                <w:lang w:val="en-GB"/>
              </w:rPr>
              <w:t>analyse internal and external environment at given business case</w:t>
            </w:r>
            <w:r w:rsidR="00D03E49" w:rsidRPr="00373B06">
              <w:rPr>
                <w:rFonts w:ascii="Arial" w:hAnsi="Arial" w:cs="Arial"/>
                <w:color w:val="000000" w:themeColor="text1"/>
                <w:sz w:val="20"/>
                <w:szCs w:val="20"/>
                <w:lang w:val="en-GB"/>
              </w:rPr>
              <w:t>,</w:t>
            </w:r>
            <w:r w:rsidR="00DE3F7A" w:rsidRPr="00373B06">
              <w:rPr>
                <w:rFonts w:ascii="Arial" w:hAnsi="Arial" w:cs="Arial"/>
                <w:color w:val="000000" w:themeColor="text1"/>
                <w:sz w:val="20"/>
                <w:szCs w:val="20"/>
                <w:lang w:val="en-GB"/>
              </w:rPr>
              <w:t xml:space="preserve"> as well as elaborate strategic and tactical marketing elements of venture,</w:t>
            </w:r>
            <w:r w:rsidR="00D03E49" w:rsidRPr="00373B06">
              <w:rPr>
                <w:rFonts w:ascii="Arial" w:hAnsi="Arial" w:cs="Arial"/>
                <w:color w:val="000000" w:themeColor="text1"/>
                <w:sz w:val="20"/>
                <w:szCs w:val="20"/>
                <w:lang w:val="en-GB"/>
              </w:rPr>
              <w:t xml:space="preserve"> </w:t>
            </w:r>
            <w:r w:rsidR="00DE3F7A" w:rsidRPr="00373B06">
              <w:rPr>
                <w:rFonts w:ascii="Arial" w:hAnsi="Arial" w:cs="Arial"/>
                <w:color w:val="000000" w:themeColor="text1"/>
                <w:sz w:val="20"/>
                <w:szCs w:val="20"/>
                <w:lang w:val="en-GB"/>
              </w:rPr>
              <w:t>which verifies course objective and four of five learning outcomes.</w:t>
            </w:r>
          </w:p>
          <w:p w:rsidR="00D03E49" w:rsidRPr="00373B06" w:rsidRDefault="00D03E49"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lastRenderedPageBreak/>
              <w:t>-</w:t>
            </w:r>
            <w:r w:rsidR="009E5CE8" w:rsidRPr="00373B06">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 xml:space="preserve">point threshold for </w:t>
            </w:r>
            <w:r w:rsidR="00DE3F7A" w:rsidRPr="00373B06">
              <w:rPr>
                <w:rFonts w:ascii="Arial" w:hAnsi="Arial" w:cs="Arial"/>
                <w:color w:val="000000" w:themeColor="text1"/>
                <w:sz w:val="20"/>
                <w:szCs w:val="20"/>
                <w:lang w:val="en-GB"/>
              </w:rPr>
              <w:t xml:space="preserve">project assignments </w:t>
            </w:r>
            <w:r w:rsidRPr="00373B06">
              <w:rPr>
                <w:rFonts w:ascii="Arial" w:hAnsi="Arial" w:cs="Arial"/>
                <w:color w:val="000000" w:themeColor="text1"/>
                <w:sz w:val="20"/>
                <w:szCs w:val="20"/>
                <w:lang w:val="en-GB"/>
              </w:rPr>
              <w:t xml:space="preserve">is: </w:t>
            </w:r>
          </w:p>
          <w:p w:rsidR="00D03E49" w:rsidRPr="00373B06" w:rsidRDefault="006532DB"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  </w:t>
            </w:r>
            <w:r w:rsidR="00D03E49" w:rsidRPr="00373B06">
              <w:rPr>
                <w:rFonts w:ascii="Arial" w:hAnsi="Arial" w:cs="Arial"/>
                <w:color w:val="000000" w:themeColor="text1"/>
                <w:sz w:val="20"/>
                <w:szCs w:val="20"/>
                <w:lang w:val="en-GB"/>
              </w:rPr>
              <w:t>0-</w:t>
            </w:r>
            <w:r w:rsidR="00DE3F7A" w:rsidRPr="00373B06">
              <w:rPr>
                <w:rFonts w:ascii="Arial" w:hAnsi="Arial" w:cs="Arial"/>
                <w:color w:val="000000" w:themeColor="text1"/>
                <w:sz w:val="20"/>
                <w:szCs w:val="20"/>
                <w:lang w:val="en-GB"/>
              </w:rPr>
              <w:t>9</w:t>
            </w:r>
            <w:r w:rsidR="00D03E49" w:rsidRPr="00373B06">
              <w:rPr>
                <w:rFonts w:ascii="Arial" w:hAnsi="Arial" w:cs="Arial"/>
                <w:color w:val="000000" w:themeColor="text1"/>
                <w:sz w:val="20"/>
                <w:szCs w:val="20"/>
                <w:lang w:val="en-GB"/>
              </w:rPr>
              <w:t xml:space="preserve">     insufficient (1)</w:t>
            </w:r>
          </w:p>
          <w:p w:rsidR="00D03E49" w:rsidRPr="00373B06" w:rsidRDefault="00D03E49"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1</w:t>
            </w:r>
            <w:r w:rsidR="00DE3F7A" w:rsidRPr="00373B06">
              <w:rPr>
                <w:rFonts w:ascii="Arial" w:hAnsi="Arial" w:cs="Arial"/>
                <w:color w:val="000000" w:themeColor="text1"/>
                <w:sz w:val="20"/>
                <w:szCs w:val="20"/>
                <w:lang w:val="en-GB"/>
              </w:rPr>
              <w:t>0</w:t>
            </w:r>
            <w:r w:rsidRPr="00373B06">
              <w:rPr>
                <w:rFonts w:ascii="Arial" w:hAnsi="Arial" w:cs="Arial"/>
                <w:color w:val="000000" w:themeColor="text1"/>
                <w:sz w:val="20"/>
                <w:szCs w:val="20"/>
                <w:lang w:val="en-GB"/>
              </w:rPr>
              <w:t>-</w:t>
            </w:r>
            <w:r w:rsidR="00DE3F7A" w:rsidRPr="00373B06">
              <w:rPr>
                <w:rFonts w:ascii="Arial" w:hAnsi="Arial" w:cs="Arial"/>
                <w:color w:val="000000" w:themeColor="text1"/>
                <w:sz w:val="20"/>
                <w:szCs w:val="20"/>
                <w:lang w:val="en-GB"/>
              </w:rPr>
              <w:t>13</w:t>
            </w:r>
            <w:r w:rsidRPr="00373B06">
              <w:rPr>
                <w:rFonts w:ascii="Arial" w:hAnsi="Arial" w:cs="Arial"/>
                <w:color w:val="000000" w:themeColor="text1"/>
                <w:sz w:val="20"/>
                <w:szCs w:val="20"/>
                <w:lang w:val="en-GB"/>
              </w:rPr>
              <w:t xml:space="preserve">     sufficient (2)</w:t>
            </w:r>
          </w:p>
          <w:p w:rsidR="00D03E49" w:rsidRPr="00373B06" w:rsidRDefault="00DE3F7A"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14</w:t>
            </w:r>
            <w:r w:rsidR="00D03E49"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17</w:t>
            </w:r>
            <w:r w:rsidR="00D03E49" w:rsidRPr="00373B06">
              <w:rPr>
                <w:rFonts w:ascii="Arial" w:hAnsi="Arial" w:cs="Arial"/>
                <w:color w:val="000000" w:themeColor="text1"/>
                <w:sz w:val="20"/>
                <w:szCs w:val="20"/>
                <w:lang w:val="en-GB"/>
              </w:rPr>
              <w:t xml:space="preserve">     good (3)</w:t>
            </w:r>
          </w:p>
          <w:p w:rsidR="00D03E49" w:rsidRPr="00373B06" w:rsidRDefault="00DE3F7A"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18</w:t>
            </w:r>
            <w:r w:rsidR="00D03E49"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21</w:t>
            </w:r>
            <w:r w:rsidR="00D03E49" w:rsidRPr="00373B06">
              <w:rPr>
                <w:rFonts w:ascii="Arial" w:hAnsi="Arial" w:cs="Arial"/>
                <w:color w:val="000000" w:themeColor="text1"/>
                <w:sz w:val="20"/>
                <w:szCs w:val="20"/>
                <w:lang w:val="en-GB"/>
              </w:rPr>
              <w:t xml:space="preserve">     very good (4)</w:t>
            </w:r>
          </w:p>
          <w:p w:rsidR="00D03E49" w:rsidRPr="00373B06" w:rsidRDefault="00DE3F7A"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22</w:t>
            </w:r>
            <w:r w:rsidR="00D03E49"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25</w:t>
            </w:r>
            <w:r w:rsidR="00D03E49" w:rsidRPr="00373B06">
              <w:rPr>
                <w:rFonts w:ascii="Arial" w:hAnsi="Arial" w:cs="Arial"/>
                <w:color w:val="000000" w:themeColor="text1"/>
                <w:sz w:val="20"/>
                <w:szCs w:val="20"/>
                <w:lang w:val="en-GB"/>
              </w:rPr>
              <w:t xml:space="preserve">  </w:t>
            </w:r>
            <w:r w:rsidR="009E5CE8" w:rsidRPr="00373B06">
              <w:rPr>
                <w:rFonts w:ascii="Arial" w:hAnsi="Arial" w:cs="Arial"/>
                <w:color w:val="000000" w:themeColor="text1"/>
                <w:sz w:val="20"/>
                <w:szCs w:val="20"/>
                <w:lang w:val="en-GB"/>
              </w:rPr>
              <w:t xml:space="preserve">   </w:t>
            </w:r>
            <w:r w:rsidR="00D03E49" w:rsidRPr="00373B06">
              <w:rPr>
                <w:rFonts w:ascii="Arial" w:hAnsi="Arial" w:cs="Arial"/>
                <w:color w:val="000000" w:themeColor="text1"/>
                <w:sz w:val="20"/>
                <w:szCs w:val="20"/>
                <w:lang w:val="en-GB"/>
              </w:rPr>
              <w:t>excellent (5)</w:t>
            </w:r>
          </w:p>
          <w:p w:rsidR="007868FB" w:rsidRPr="00373B06" w:rsidRDefault="00D03E49" w:rsidP="00D4385C">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373B06">
              <w:rPr>
                <w:rFonts w:ascii="Arial" w:hAnsi="Arial" w:cs="Arial"/>
                <w:color w:val="000000" w:themeColor="text1"/>
                <w:sz w:val="20"/>
                <w:szCs w:val="20"/>
                <w:lang w:val="en-GB"/>
              </w:rPr>
              <w:t xml:space="preserve"> argumentation related to CRM, </w:t>
            </w:r>
            <w:r w:rsidRPr="00373B06">
              <w:rPr>
                <w:rFonts w:ascii="Arial" w:hAnsi="Arial" w:cs="Arial"/>
                <w:color w:val="000000" w:themeColor="text1"/>
                <w:sz w:val="20"/>
                <w:szCs w:val="20"/>
                <w:lang w:val="en-GB"/>
              </w:rPr>
              <w:t>which verifies all learning outcomes.</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68FB" w:rsidRPr="00373B06" w:rsidRDefault="007868FB" w:rsidP="00E82EA3">
            <w:pPr>
              <w:tabs>
                <w:tab w:val="left" w:pos="2820"/>
              </w:tabs>
              <w:spacing w:after="0"/>
              <w:jc w:val="center"/>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Title</w:t>
            </w:r>
            <w:bookmarkStart w:id="0" w:name="_GoBack"/>
            <w:bookmarkEnd w:id="0"/>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373B06" w:rsidRDefault="007868FB" w:rsidP="00E82EA3">
            <w:pPr>
              <w:tabs>
                <w:tab w:val="left" w:pos="2820"/>
              </w:tabs>
              <w:spacing w:after="0"/>
              <w:jc w:val="center"/>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373B06" w:rsidRDefault="007868FB" w:rsidP="00E82EA3">
            <w:pPr>
              <w:tabs>
                <w:tab w:val="left" w:pos="2820"/>
              </w:tabs>
              <w:spacing w:after="0"/>
              <w:jc w:val="center"/>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Availability via other media</w:t>
            </w:r>
          </w:p>
        </w:tc>
      </w:tr>
      <w:tr w:rsidR="00DE3F7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DE3F7A" w:rsidRPr="00373B06" w:rsidRDefault="00DE3F7A" w:rsidP="0074031C">
            <w:pPr>
              <w:tabs>
                <w:tab w:val="left" w:pos="2820"/>
              </w:tabs>
              <w:spacing w:after="0"/>
              <w:rPr>
                <w:rFonts w:ascii="Arial" w:hAnsi="Arial" w:cs="Arial"/>
                <w:color w:val="000000" w:themeColor="text1"/>
                <w:sz w:val="20"/>
                <w:szCs w:val="20"/>
                <w:lang w:val="en-GB"/>
              </w:rPr>
            </w:pPr>
            <w:proofErr w:type="spellStart"/>
            <w:r w:rsidRPr="00373B06">
              <w:rPr>
                <w:rFonts w:ascii="Arial" w:hAnsi="Arial" w:cs="Arial"/>
                <w:color w:val="000000" w:themeColor="text1"/>
                <w:sz w:val="20"/>
                <w:szCs w:val="20"/>
                <w:lang w:val="en-GB"/>
              </w:rPr>
              <w:t>Renko</w:t>
            </w:r>
            <w:proofErr w:type="spellEnd"/>
            <w:r w:rsidRPr="00373B06">
              <w:rPr>
                <w:rFonts w:ascii="Arial" w:hAnsi="Arial" w:cs="Arial"/>
                <w:color w:val="000000" w:themeColor="text1"/>
                <w:sz w:val="20"/>
                <w:szCs w:val="20"/>
                <w:lang w:val="en-GB"/>
              </w:rPr>
              <w:t xml:space="preserve">, N.: </w:t>
            </w:r>
            <w:proofErr w:type="spellStart"/>
            <w:r w:rsidRPr="00373B06">
              <w:rPr>
                <w:rFonts w:ascii="Arial" w:hAnsi="Arial" w:cs="Arial"/>
                <w:color w:val="000000" w:themeColor="text1"/>
                <w:sz w:val="20"/>
                <w:szCs w:val="20"/>
                <w:lang w:val="en-GB"/>
              </w:rPr>
              <w:t>Strategije</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marketinga</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Naklada</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Ljevak</w:t>
            </w:r>
            <w:proofErr w:type="spellEnd"/>
            <w:r w:rsidRPr="00373B06">
              <w:rPr>
                <w:rFonts w:ascii="Arial" w:hAnsi="Arial" w:cs="Arial"/>
                <w:color w:val="000000" w:themeColor="text1"/>
                <w:sz w:val="20"/>
                <w:szCs w:val="20"/>
                <w:lang w:val="en-GB"/>
              </w:rPr>
              <w:t>, 2005. &amp; 2009., Zagreb</w:t>
            </w:r>
          </w:p>
        </w:tc>
        <w:tc>
          <w:tcPr>
            <w:tcW w:w="1244" w:type="dxa"/>
            <w:gridSpan w:val="3"/>
            <w:tcBorders>
              <w:top w:val="single" w:sz="8" w:space="0" w:color="auto"/>
              <w:left w:val="single" w:sz="8" w:space="0" w:color="auto"/>
              <w:right w:val="single" w:sz="8" w:space="0" w:color="auto"/>
            </w:tcBorders>
            <w:tcMar>
              <w:left w:w="57" w:type="dxa"/>
              <w:right w:w="57" w:type="dxa"/>
            </w:tcMar>
          </w:tcPr>
          <w:p w:rsidR="00DE3F7A" w:rsidRPr="00373B06" w:rsidRDefault="00DE3F7A" w:rsidP="00E82EA3">
            <w:pPr>
              <w:tabs>
                <w:tab w:val="left" w:pos="2820"/>
              </w:tabs>
              <w:spacing w:after="0"/>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19</w:t>
            </w:r>
          </w:p>
        </w:tc>
        <w:tc>
          <w:tcPr>
            <w:tcW w:w="1518" w:type="dxa"/>
            <w:gridSpan w:val="4"/>
            <w:tcBorders>
              <w:top w:val="single" w:sz="8" w:space="0" w:color="auto"/>
              <w:left w:val="single" w:sz="8" w:space="0" w:color="auto"/>
              <w:right w:val="single" w:sz="12" w:space="0" w:color="auto"/>
            </w:tcBorders>
            <w:tcMar>
              <w:left w:w="57" w:type="dxa"/>
              <w:right w:w="57" w:type="dxa"/>
            </w:tcMar>
          </w:tcPr>
          <w:p w:rsidR="00DE3F7A" w:rsidRPr="00373B06" w:rsidRDefault="00DE3F7A" w:rsidP="00E82EA3">
            <w:pPr>
              <w:tabs>
                <w:tab w:val="left" w:pos="2820"/>
              </w:tabs>
              <w:spacing w:after="0"/>
              <w:jc w:val="center"/>
              <w:rPr>
                <w:rFonts w:ascii="Arial" w:hAnsi="Arial" w:cs="Arial"/>
                <w:color w:val="000000" w:themeColor="text1"/>
                <w:sz w:val="20"/>
                <w:szCs w:val="20"/>
                <w:lang w:val="en-GB"/>
              </w:rPr>
            </w:pPr>
          </w:p>
        </w:tc>
      </w:tr>
      <w:tr w:rsidR="00DE3F7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DE3F7A" w:rsidRPr="00373B06" w:rsidRDefault="00DE3F7A" w:rsidP="0074031C">
            <w:pPr>
              <w:tabs>
                <w:tab w:val="left" w:pos="2820"/>
              </w:tabs>
              <w:spacing w:after="0"/>
              <w:rPr>
                <w:rFonts w:ascii="Arial" w:hAnsi="Arial" w:cs="Arial"/>
                <w:color w:val="000000" w:themeColor="text1"/>
                <w:sz w:val="20"/>
                <w:szCs w:val="20"/>
                <w:lang w:val="en-GB"/>
              </w:rPr>
            </w:pPr>
            <w:proofErr w:type="spellStart"/>
            <w:r w:rsidRPr="00373B06">
              <w:rPr>
                <w:rFonts w:ascii="Arial" w:hAnsi="Arial" w:cs="Arial"/>
                <w:color w:val="000000" w:themeColor="text1"/>
                <w:sz w:val="20"/>
                <w:szCs w:val="20"/>
                <w:lang w:val="en-GB"/>
              </w:rPr>
              <w:t>Dragnić</w:t>
            </w:r>
            <w:proofErr w:type="spellEnd"/>
            <w:r w:rsidRPr="00373B06">
              <w:rPr>
                <w:rFonts w:ascii="Arial" w:hAnsi="Arial" w:cs="Arial"/>
                <w:color w:val="000000" w:themeColor="text1"/>
                <w:sz w:val="20"/>
                <w:szCs w:val="20"/>
                <w:lang w:val="en-GB"/>
              </w:rPr>
              <w:t xml:space="preserve">, D.: </w:t>
            </w:r>
            <w:r w:rsidR="00D56679" w:rsidRPr="00373B06">
              <w:rPr>
                <w:rFonts w:ascii="Arial" w:hAnsi="Arial" w:cs="Arial"/>
                <w:color w:val="000000" w:themeColor="text1"/>
                <w:sz w:val="20"/>
                <w:szCs w:val="20"/>
                <w:shd w:val="clear" w:color="auto" w:fill="FFFFFF"/>
                <w:lang w:val="en-GB"/>
              </w:rPr>
              <w:t>lectures  and  teaching  materials</w:t>
            </w:r>
            <w:r w:rsidR="00D56679" w:rsidRPr="00373B06">
              <w:rPr>
                <w:rFonts w:ascii="Arial" w:hAnsi="Arial" w:cs="Arial"/>
                <w:color w:val="000000" w:themeColor="text1"/>
                <w:sz w:val="15"/>
                <w:szCs w:val="15"/>
                <w:shd w:val="clear" w:color="auto" w:fill="FFFFFF"/>
                <w:lang w:val="en-GB"/>
              </w:rPr>
              <w:t xml:space="preserve">  </w:t>
            </w:r>
          </w:p>
        </w:tc>
        <w:tc>
          <w:tcPr>
            <w:tcW w:w="1244" w:type="dxa"/>
            <w:gridSpan w:val="3"/>
            <w:tcBorders>
              <w:left w:val="single" w:sz="8" w:space="0" w:color="auto"/>
              <w:right w:val="single" w:sz="8" w:space="0" w:color="auto"/>
            </w:tcBorders>
            <w:tcMar>
              <w:left w:w="57" w:type="dxa"/>
              <w:right w:w="57" w:type="dxa"/>
            </w:tcMar>
          </w:tcPr>
          <w:p w:rsidR="00DE3F7A" w:rsidRPr="00373B06" w:rsidRDefault="00DE3F7A" w:rsidP="0074031C">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DE3F7A" w:rsidRPr="00373B06" w:rsidRDefault="00DE3F7A" w:rsidP="0051280D">
            <w:pPr>
              <w:tabs>
                <w:tab w:val="left" w:pos="2820"/>
              </w:tabs>
              <w:spacing w:after="0"/>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https://moodle.efst.hr</w:t>
            </w:r>
          </w:p>
        </w:tc>
      </w:tr>
      <w:tr w:rsidR="00DE3F7A"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DE3F7A" w:rsidRPr="00C8401B" w:rsidRDefault="00DE3F7A"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E3F7A" w:rsidRPr="00373B06" w:rsidRDefault="00DE3F7A" w:rsidP="00DE3F7A">
            <w:pPr>
              <w:tabs>
                <w:tab w:val="left" w:pos="2820"/>
              </w:tabs>
              <w:spacing w:after="0"/>
              <w:rPr>
                <w:rFonts w:ascii="Arial" w:hAnsi="Arial" w:cs="Arial"/>
                <w:color w:val="000000" w:themeColor="text1"/>
                <w:sz w:val="20"/>
                <w:szCs w:val="20"/>
                <w:lang w:val="en-GB"/>
              </w:rPr>
            </w:pPr>
            <w:proofErr w:type="spellStart"/>
            <w:r w:rsidRPr="00373B06">
              <w:rPr>
                <w:rFonts w:ascii="Arial" w:hAnsi="Arial" w:cs="Arial"/>
                <w:color w:val="000000" w:themeColor="text1"/>
                <w:sz w:val="20"/>
                <w:szCs w:val="20"/>
                <w:lang w:val="en-GB"/>
              </w:rPr>
              <w:t>Pavičić</w:t>
            </w:r>
            <w:proofErr w:type="spellEnd"/>
            <w:r w:rsidRPr="00373B06">
              <w:rPr>
                <w:rFonts w:ascii="Arial" w:hAnsi="Arial" w:cs="Arial"/>
                <w:color w:val="000000" w:themeColor="text1"/>
                <w:sz w:val="20"/>
                <w:szCs w:val="20"/>
                <w:lang w:val="en-GB"/>
              </w:rPr>
              <w:t xml:space="preserve">, J. </w:t>
            </w:r>
            <w:proofErr w:type="spellStart"/>
            <w:r w:rsidRPr="00373B06">
              <w:rPr>
                <w:rFonts w:ascii="Arial" w:hAnsi="Arial" w:cs="Arial"/>
                <w:color w:val="000000" w:themeColor="text1"/>
                <w:sz w:val="20"/>
                <w:szCs w:val="20"/>
                <w:lang w:val="en-GB"/>
              </w:rPr>
              <w:t>i</w:t>
            </w:r>
            <w:proofErr w:type="spellEnd"/>
            <w:r w:rsidRPr="00373B06">
              <w:rPr>
                <w:rFonts w:ascii="Arial" w:hAnsi="Arial" w:cs="Arial"/>
                <w:color w:val="000000" w:themeColor="text1"/>
                <w:sz w:val="20"/>
                <w:szCs w:val="20"/>
                <w:lang w:val="en-GB"/>
              </w:rPr>
              <w:t xml:space="preserve"> dr.: </w:t>
            </w:r>
            <w:proofErr w:type="spellStart"/>
            <w:r w:rsidRPr="00373B06">
              <w:rPr>
                <w:rFonts w:ascii="Arial" w:hAnsi="Arial" w:cs="Arial"/>
                <w:color w:val="000000" w:themeColor="text1"/>
                <w:sz w:val="20"/>
                <w:szCs w:val="20"/>
                <w:lang w:val="en-GB"/>
              </w:rPr>
              <w:t>Osnove</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strateškog</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marketinga</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Školska</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knjiga</w:t>
            </w:r>
            <w:proofErr w:type="spellEnd"/>
            <w:r w:rsidRPr="00373B06">
              <w:rPr>
                <w:rFonts w:ascii="Arial" w:hAnsi="Arial" w:cs="Arial"/>
                <w:color w:val="000000" w:themeColor="text1"/>
                <w:sz w:val="20"/>
                <w:szCs w:val="20"/>
                <w:lang w:val="en-GB"/>
              </w:rPr>
              <w:t>, 2014., Zagreb</w:t>
            </w:r>
          </w:p>
          <w:p w:rsidR="00DE3F7A" w:rsidRPr="00373B06" w:rsidRDefault="00DE3F7A" w:rsidP="00DE3F7A">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Kotler, P., Keller, K.L.: </w:t>
            </w:r>
            <w:proofErr w:type="spellStart"/>
            <w:r w:rsidRPr="00373B06">
              <w:rPr>
                <w:rFonts w:ascii="Arial" w:hAnsi="Arial" w:cs="Arial"/>
                <w:color w:val="000000" w:themeColor="text1"/>
                <w:sz w:val="20"/>
                <w:szCs w:val="20"/>
                <w:lang w:val="en-GB"/>
              </w:rPr>
              <w:t>Upravljanje</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marketingom</w:t>
            </w:r>
            <w:proofErr w:type="spellEnd"/>
            <w:r w:rsidRPr="00373B06">
              <w:rPr>
                <w:rFonts w:ascii="Arial" w:hAnsi="Arial" w:cs="Arial"/>
                <w:color w:val="000000" w:themeColor="text1"/>
                <w:sz w:val="20"/>
                <w:szCs w:val="20"/>
                <w:lang w:val="en-GB"/>
              </w:rPr>
              <w:t xml:space="preserve">, XII </w:t>
            </w:r>
            <w:proofErr w:type="spellStart"/>
            <w:r w:rsidRPr="00373B06">
              <w:rPr>
                <w:rFonts w:ascii="Arial" w:hAnsi="Arial" w:cs="Arial"/>
                <w:color w:val="000000" w:themeColor="text1"/>
                <w:sz w:val="20"/>
                <w:szCs w:val="20"/>
                <w:lang w:val="en-GB"/>
              </w:rPr>
              <w:t>izdanje</w:t>
            </w:r>
            <w:proofErr w:type="spellEnd"/>
            <w:r w:rsidRPr="00373B06">
              <w:rPr>
                <w:rFonts w:ascii="Arial" w:hAnsi="Arial" w:cs="Arial"/>
                <w:color w:val="000000" w:themeColor="text1"/>
                <w:sz w:val="20"/>
                <w:szCs w:val="20"/>
                <w:lang w:val="en-GB"/>
              </w:rPr>
              <w:t xml:space="preserve">, Mate </w:t>
            </w:r>
            <w:proofErr w:type="spellStart"/>
            <w:r w:rsidRPr="00373B06">
              <w:rPr>
                <w:rFonts w:ascii="Arial" w:hAnsi="Arial" w:cs="Arial"/>
                <w:color w:val="000000" w:themeColor="text1"/>
                <w:sz w:val="20"/>
                <w:szCs w:val="20"/>
                <w:lang w:val="en-GB"/>
              </w:rPr>
              <w:t>d.o.o</w:t>
            </w:r>
            <w:proofErr w:type="spellEnd"/>
            <w:r w:rsidRPr="00373B06">
              <w:rPr>
                <w:rFonts w:ascii="Arial" w:hAnsi="Arial" w:cs="Arial"/>
                <w:color w:val="000000" w:themeColor="text1"/>
                <w:sz w:val="20"/>
                <w:szCs w:val="20"/>
                <w:lang w:val="en-GB"/>
              </w:rPr>
              <w:t>., 2008. Zagreb</w:t>
            </w:r>
            <w:r w:rsidR="00A7090F" w:rsidRPr="00373B06">
              <w:rPr>
                <w:rFonts w:ascii="Arial" w:hAnsi="Arial" w:cs="Arial"/>
                <w:color w:val="000000" w:themeColor="text1"/>
                <w:sz w:val="20"/>
                <w:szCs w:val="20"/>
                <w:lang w:val="en-GB"/>
              </w:rPr>
              <w:br/>
              <w:t>Scientific papers</w:t>
            </w:r>
            <w:r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br/>
            </w:r>
            <w:proofErr w:type="spellStart"/>
            <w:r w:rsidRPr="00373B06">
              <w:rPr>
                <w:rFonts w:ascii="Arial" w:hAnsi="Arial" w:cs="Arial"/>
                <w:color w:val="000000" w:themeColor="text1"/>
                <w:sz w:val="20"/>
                <w:szCs w:val="20"/>
                <w:shd w:val="clear" w:color="auto" w:fill="FFFFFF"/>
                <w:lang w:val="en-GB"/>
              </w:rPr>
              <w:t>Mongay</w:t>
            </w:r>
            <w:proofErr w:type="spellEnd"/>
            <w:r w:rsidRPr="00373B06">
              <w:rPr>
                <w:rFonts w:ascii="Arial" w:hAnsi="Arial" w:cs="Arial"/>
                <w:color w:val="000000" w:themeColor="text1"/>
                <w:sz w:val="20"/>
                <w:szCs w:val="20"/>
                <w:shd w:val="clear" w:color="auto" w:fill="FFFFFF"/>
                <w:lang w:val="en-GB"/>
              </w:rPr>
              <w:t>, J. (2006). Strategic Marketing. A literature review on definitions, concepts and boundaries.</w:t>
            </w:r>
          </w:p>
          <w:p w:rsidR="00DE3F7A" w:rsidRPr="00373B06" w:rsidRDefault="00DE3F7A" w:rsidP="00DE3F7A">
            <w:pPr>
              <w:spacing w:after="0" w:line="240" w:lineRule="auto"/>
              <w:rPr>
                <w:rFonts w:ascii="Arial" w:hAnsi="Arial" w:cs="Arial"/>
                <w:color w:val="000000" w:themeColor="text1"/>
                <w:sz w:val="20"/>
                <w:szCs w:val="20"/>
                <w:shd w:val="clear" w:color="auto" w:fill="FFFFFF"/>
                <w:lang w:val="en-GB"/>
              </w:rPr>
            </w:pPr>
            <w:r w:rsidRPr="00373B06">
              <w:rPr>
                <w:rFonts w:ascii="Arial" w:hAnsi="Arial" w:cs="Arial"/>
                <w:color w:val="000000" w:themeColor="text1"/>
                <w:sz w:val="20"/>
                <w:szCs w:val="20"/>
                <w:shd w:val="clear" w:color="auto" w:fill="FFFFFF"/>
                <w:lang w:val="en-GB"/>
              </w:rPr>
              <w:t>Allen, R. S., &amp; Helms, M. M. (2006). Linking strategic practices and organizational performance to Porter's generic strategies.</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Business Process Management Journal</w:t>
            </w:r>
            <w:r w:rsidRPr="00373B06">
              <w:rPr>
                <w:rFonts w:ascii="Arial" w:hAnsi="Arial" w:cs="Arial"/>
                <w:color w:val="000000" w:themeColor="text1"/>
                <w:sz w:val="20"/>
                <w:szCs w:val="20"/>
                <w:shd w:val="clear" w:color="auto" w:fill="FFFFFF"/>
                <w:lang w:val="en-GB"/>
              </w:rPr>
              <w:t>,</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12</w:t>
            </w:r>
            <w:r w:rsidRPr="00373B06">
              <w:rPr>
                <w:rFonts w:ascii="Arial" w:hAnsi="Arial" w:cs="Arial"/>
                <w:color w:val="000000" w:themeColor="text1"/>
                <w:sz w:val="20"/>
                <w:szCs w:val="20"/>
                <w:shd w:val="clear" w:color="auto" w:fill="FFFFFF"/>
                <w:lang w:val="en-GB"/>
              </w:rPr>
              <w:t>(4), 433-454.</w:t>
            </w:r>
          </w:p>
          <w:p w:rsidR="00DE3F7A" w:rsidRPr="00373B06" w:rsidRDefault="00DE3F7A" w:rsidP="00DE3F7A">
            <w:pPr>
              <w:spacing w:after="0" w:line="240" w:lineRule="auto"/>
              <w:rPr>
                <w:rFonts w:ascii="Arial" w:hAnsi="Arial" w:cs="Arial"/>
                <w:color w:val="000000" w:themeColor="text1"/>
                <w:sz w:val="20"/>
                <w:szCs w:val="20"/>
                <w:shd w:val="clear" w:color="auto" w:fill="FFFFFF"/>
                <w:lang w:val="en-GB"/>
              </w:rPr>
            </w:pPr>
            <w:r w:rsidRPr="00373B06">
              <w:rPr>
                <w:rFonts w:ascii="Arial" w:hAnsi="Arial" w:cs="Arial"/>
                <w:color w:val="000000" w:themeColor="text1"/>
                <w:sz w:val="20"/>
                <w:szCs w:val="20"/>
                <w:shd w:val="clear" w:color="auto" w:fill="FFFFFF"/>
                <w:lang w:val="en-GB"/>
              </w:rPr>
              <w:t xml:space="preserve">Akan, </w:t>
            </w:r>
            <w:proofErr w:type="spellStart"/>
            <w:r w:rsidRPr="00373B06">
              <w:rPr>
                <w:rFonts w:ascii="Arial" w:hAnsi="Arial" w:cs="Arial"/>
                <w:color w:val="000000" w:themeColor="text1"/>
                <w:sz w:val="20"/>
                <w:szCs w:val="20"/>
                <w:shd w:val="clear" w:color="auto" w:fill="FFFFFF"/>
                <w:lang w:val="en-GB"/>
              </w:rPr>
              <w:t>Obasi</w:t>
            </w:r>
            <w:proofErr w:type="spellEnd"/>
            <w:r w:rsidRPr="00373B06">
              <w:rPr>
                <w:rFonts w:ascii="Arial" w:hAnsi="Arial" w:cs="Arial"/>
                <w:color w:val="000000" w:themeColor="text1"/>
                <w:sz w:val="20"/>
                <w:szCs w:val="20"/>
                <w:shd w:val="clear" w:color="auto" w:fill="FFFFFF"/>
                <w:lang w:val="en-GB"/>
              </w:rPr>
              <w:t xml:space="preserve">, Richard S. Allen, Marilyn M. Helms, and Samuel A. </w:t>
            </w:r>
            <w:proofErr w:type="spellStart"/>
            <w:r w:rsidRPr="00373B06">
              <w:rPr>
                <w:rFonts w:ascii="Arial" w:hAnsi="Arial" w:cs="Arial"/>
                <w:color w:val="000000" w:themeColor="text1"/>
                <w:sz w:val="20"/>
                <w:szCs w:val="20"/>
                <w:shd w:val="clear" w:color="auto" w:fill="FFFFFF"/>
                <w:lang w:val="en-GB"/>
              </w:rPr>
              <w:t>Spralls</w:t>
            </w:r>
            <w:proofErr w:type="spellEnd"/>
            <w:r w:rsidRPr="00373B06">
              <w:rPr>
                <w:rFonts w:ascii="Arial" w:hAnsi="Arial" w:cs="Arial"/>
                <w:color w:val="000000" w:themeColor="text1"/>
                <w:sz w:val="20"/>
                <w:szCs w:val="20"/>
                <w:shd w:val="clear" w:color="auto" w:fill="FFFFFF"/>
                <w:lang w:val="en-GB"/>
              </w:rPr>
              <w:t xml:space="preserve"> III. "Critical tactics for implementing Porter's generic strategies."</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Journal of Business Strategy</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color w:val="000000" w:themeColor="text1"/>
                <w:sz w:val="20"/>
                <w:szCs w:val="20"/>
                <w:shd w:val="clear" w:color="auto" w:fill="FFFFFF"/>
                <w:lang w:val="en-GB"/>
              </w:rPr>
              <w:t>27, no. 1 (2006): 43-53.</w:t>
            </w:r>
          </w:p>
          <w:p w:rsidR="00DE3F7A" w:rsidRPr="00373B06" w:rsidRDefault="00DE3F7A" w:rsidP="00DE3F7A">
            <w:pPr>
              <w:spacing w:after="0" w:line="240" w:lineRule="auto"/>
              <w:rPr>
                <w:rFonts w:ascii="Arial" w:hAnsi="Arial" w:cs="Arial"/>
                <w:color w:val="000000" w:themeColor="text1"/>
                <w:sz w:val="20"/>
                <w:szCs w:val="20"/>
                <w:lang w:val="en-GB"/>
              </w:rPr>
            </w:pPr>
            <w:proofErr w:type="spellStart"/>
            <w:r w:rsidRPr="00373B06">
              <w:rPr>
                <w:rFonts w:ascii="Arial" w:hAnsi="Arial" w:cs="Arial"/>
                <w:color w:val="000000" w:themeColor="text1"/>
                <w:sz w:val="20"/>
                <w:szCs w:val="20"/>
                <w:shd w:val="clear" w:color="auto" w:fill="FFFFFF"/>
                <w:lang w:val="en-GB"/>
              </w:rPr>
              <w:t>Dibb</w:t>
            </w:r>
            <w:proofErr w:type="spellEnd"/>
            <w:r w:rsidRPr="00373B06">
              <w:rPr>
                <w:rFonts w:ascii="Arial" w:hAnsi="Arial" w:cs="Arial"/>
                <w:color w:val="000000" w:themeColor="text1"/>
                <w:sz w:val="20"/>
                <w:szCs w:val="20"/>
                <w:shd w:val="clear" w:color="auto" w:fill="FFFFFF"/>
                <w:lang w:val="en-GB"/>
              </w:rPr>
              <w:t>, Sally. "Market segmentation: strategies for success."</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Marketing Intelligence &amp; Planning</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color w:val="000000" w:themeColor="text1"/>
                <w:sz w:val="20"/>
                <w:szCs w:val="20"/>
                <w:shd w:val="clear" w:color="auto" w:fill="FFFFFF"/>
                <w:lang w:val="en-GB"/>
              </w:rPr>
              <w:t>16, no. 7 (1998): 394-406.</w:t>
            </w:r>
          </w:p>
          <w:p w:rsidR="00DE3F7A" w:rsidRPr="00373B06" w:rsidRDefault="00DE3F7A" w:rsidP="00DE3F7A">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shd w:val="clear" w:color="auto" w:fill="FFFFFF"/>
                <w:lang w:val="en-GB"/>
              </w:rPr>
              <w:t xml:space="preserve">Trout, J., &amp; </w:t>
            </w:r>
            <w:proofErr w:type="spellStart"/>
            <w:r w:rsidRPr="00373B06">
              <w:rPr>
                <w:rFonts w:ascii="Arial" w:hAnsi="Arial" w:cs="Arial"/>
                <w:color w:val="000000" w:themeColor="text1"/>
                <w:sz w:val="20"/>
                <w:szCs w:val="20"/>
                <w:shd w:val="clear" w:color="auto" w:fill="FFFFFF"/>
                <w:lang w:val="en-GB"/>
              </w:rPr>
              <w:t>Ries</w:t>
            </w:r>
            <w:proofErr w:type="spellEnd"/>
            <w:r w:rsidRPr="00373B06">
              <w:rPr>
                <w:rFonts w:ascii="Arial" w:hAnsi="Arial" w:cs="Arial"/>
                <w:color w:val="000000" w:themeColor="text1"/>
                <w:sz w:val="20"/>
                <w:szCs w:val="20"/>
                <w:shd w:val="clear" w:color="auto" w:fill="FFFFFF"/>
                <w:lang w:val="en-GB"/>
              </w:rPr>
              <w:t>, A. (1986).</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Marketing warfare</w:t>
            </w:r>
            <w:r w:rsidRPr="00373B06">
              <w:rPr>
                <w:rFonts w:ascii="Arial" w:hAnsi="Arial" w:cs="Arial"/>
                <w:color w:val="000000" w:themeColor="text1"/>
                <w:sz w:val="20"/>
                <w:szCs w:val="20"/>
                <w:shd w:val="clear" w:color="auto" w:fill="FFFFFF"/>
                <w:lang w:val="en-GB"/>
              </w:rPr>
              <w:t xml:space="preserve">. New York: McGraw-Hill. - </w:t>
            </w:r>
            <w:proofErr w:type="spellStart"/>
            <w:r w:rsidRPr="00373B06">
              <w:rPr>
                <w:rFonts w:ascii="Arial" w:hAnsi="Arial" w:cs="Arial"/>
                <w:color w:val="000000" w:themeColor="text1"/>
                <w:sz w:val="20"/>
                <w:szCs w:val="20"/>
                <w:shd w:val="clear" w:color="auto" w:fill="FFFFFF"/>
                <w:lang w:val="en-GB"/>
              </w:rPr>
              <w:t>Sažetak</w:t>
            </w:r>
            <w:proofErr w:type="spellEnd"/>
          </w:p>
          <w:p w:rsidR="00DE3F7A" w:rsidRPr="00373B06" w:rsidRDefault="00DE3F7A" w:rsidP="00DE3F7A">
            <w:pPr>
              <w:spacing w:after="0" w:line="240" w:lineRule="auto"/>
              <w:rPr>
                <w:rFonts w:ascii="Arial" w:hAnsi="Arial" w:cs="Arial"/>
                <w:color w:val="000000" w:themeColor="text1"/>
                <w:sz w:val="20"/>
                <w:szCs w:val="20"/>
                <w:shd w:val="clear" w:color="auto" w:fill="FFFFFF"/>
                <w:lang w:val="en-GB"/>
              </w:rPr>
            </w:pPr>
            <w:proofErr w:type="spellStart"/>
            <w:r w:rsidRPr="00373B06">
              <w:rPr>
                <w:rFonts w:ascii="Arial" w:hAnsi="Arial" w:cs="Arial"/>
                <w:color w:val="000000" w:themeColor="text1"/>
                <w:sz w:val="20"/>
                <w:szCs w:val="20"/>
                <w:shd w:val="clear" w:color="auto" w:fill="FFFFFF"/>
                <w:lang w:val="en-GB"/>
              </w:rPr>
              <w:t>Golder</w:t>
            </w:r>
            <w:proofErr w:type="spellEnd"/>
            <w:r w:rsidRPr="00373B06">
              <w:rPr>
                <w:rFonts w:ascii="Arial" w:hAnsi="Arial" w:cs="Arial"/>
                <w:color w:val="000000" w:themeColor="text1"/>
                <w:sz w:val="20"/>
                <w:szCs w:val="20"/>
                <w:shd w:val="clear" w:color="auto" w:fill="FFFFFF"/>
                <w:lang w:val="en-GB"/>
              </w:rPr>
              <w:t xml:space="preserve">, P. N., &amp; </w:t>
            </w:r>
            <w:proofErr w:type="spellStart"/>
            <w:r w:rsidRPr="00373B06">
              <w:rPr>
                <w:rFonts w:ascii="Arial" w:hAnsi="Arial" w:cs="Arial"/>
                <w:color w:val="000000" w:themeColor="text1"/>
                <w:sz w:val="20"/>
                <w:szCs w:val="20"/>
                <w:shd w:val="clear" w:color="auto" w:fill="FFFFFF"/>
                <w:lang w:val="en-GB"/>
              </w:rPr>
              <w:t>Tellis</w:t>
            </w:r>
            <w:proofErr w:type="spellEnd"/>
            <w:r w:rsidRPr="00373B06">
              <w:rPr>
                <w:rFonts w:ascii="Arial" w:hAnsi="Arial" w:cs="Arial"/>
                <w:color w:val="000000" w:themeColor="text1"/>
                <w:sz w:val="20"/>
                <w:szCs w:val="20"/>
                <w:shd w:val="clear" w:color="auto" w:fill="FFFFFF"/>
                <w:lang w:val="en-GB"/>
              </w:rPr>
              <w:t>, G. J. (2004). Growing, growing, gone: Cascades, diffusion, and turning points in the product life cycle.</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Marketing Science</w:t>
            </w:r>
            <w:r w:rsidRPr="00373B06">
              <w:rPr>
                <w:rFonts w:ascii="Arial" w:hAnsi="Arial" w:cs="Arial"/>
                <w:color w:val="000000" w:themeColor="text1"/>
                <w:sz w:val="20"/>
                <w:szCs w:val="20"/>
                <w:shd w:val="clear" w:color="auto" w:fill="FFFFFF"/>
                <w:lang w:val="en-GB"/>
              </w:rPr>
              <w:t>,</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23</w:t>
            </w:r>
            <w:r w:rsidRPr="00373B06">
              <w:rPr>
                <w:rFonts w:ascii="Arial" w:hAnsi="Arial" w:cs="Arial"/>
                <w:color w:val="000000" w:themeColor="text1"/>
                <w:sz w:val="20"/>
                <w:szCs w:val="20"/>
                <w:shd w:val="clear" w:color="auto" w:fill="FFFFFF"/>
                <w:lang w:val="en-GB"/>
              </w:rPr>
              <w:t>(2), 207-218.</w:t>
            </w:r>
          </w:p>
          <w:p w:rsidR="00DE3F7A" w:rsidRPr="00373B06" w:rsidRDefault="00DE3F7A" w:rsidP="00DE3F7A">
            <w:pPr>
              <w:tabs>
                <w:tab w:val="left" w:pos="567"/>
              </w:tabs>
              <w:spacing w:after="0" w:line="240" w:lineRule="auto"/>
              <w:rPr>
                <w:rStyle w:val="Hiperveza"/>
                <w:rFonts w:ascii="Arial" w:hAnsi="Arial" w:cs="Arial"/>
                <w:bCs/>
                <w:color w:val="000000" w:themeColor="text1"/>
                <w:sz w:val="20"/>
                <w:szCs w:val="20"/>
                <w:shd w:val="clear" w:color="auto" w:fill="FFFFFF"/>
                <w:lang w:val="en-GB"/>
              </w:rPr>
            </w:pPr>
            <w:proofErr w:type="spellStart"/>
            <w:r w:rsidRPr="00373B06">
              <w:rPr>
                <w:rFonts w:ascii="Arial" w:hAnsi="Arial" w:cs="Arial"/>
                <w:color w:val="000000" w:themeColor="text1"/>
                <w:sz w:val="20"/>
                <w:szCs w:val="20"/>
                <w:shd w:val="clear" w:color="auto" w:fill="FFFFFF"/>
                <w:lang w:val="en-GB"/>
              </w:rPr>
              <w:t>Shyamal</w:t>
            </w:r>
            <w:proofErr w:type="spellEnd"/>
            <w:r w:rsidRPr="00373B06">
              <w:rPr>
                <w:rFonts w:ascii="Arial" w:hAnsi="Arial" w:cs="Arial"/>
                <w:color w:val="000000" w:themeColor="text1"/>
                <w:sz w:val="20"/>
                <w:szCs w:val="20"/>
                <w:shd w:val="clear" w:color="auto" w:fill="FFFFFF"/>
                <w:lang w:val="en-GB"/>
              </w:rPr>
              <w:t xml:space="preserve"> Gomes: "Strategic management", Chapter V, Types of strategy, </w:t>
            </w:r>
            <w:proofErr w:type="spellStart"/>
            <w:r w:rsidRPr="00373B06">
              <w:rPr>
                <w:rFonts w:ascii="Arial" w:hAnsi="Arial" w:cs="Arial"/>
                <w:color w:val="000000" w:themeColor="text1"/>
                <w:sz w:val="20"/>
                <w:szCs w:val="20"/>
                <w:shd w:val="clear" w:color="auto" w:fill="FFFFFF"/>
                <w:lang w:val="en-GB"/>
              </w:rPr>
              <w:t>dostupno</w:t>
            </w:r>
            <w:proofErr w:type="spellEnd"/>
            <w:r w:rsidRPr="00373B06">
              <w:rPr>
                <w:rFonts w:ascii="Arial" w:hAnsi="Arial" w:cs="Arial"/>
                <w:color w:val="000000" w:themeColor="text1"/>
                <w:sz w:val="20"/>
                <w:szCs w:val="20"/>
                <w:shd w:val="clear" w:color="auto" w:fill="FFFFFF"/>
                <w:lang w:val="en-GB"/>
              </w:rPr>
              <w:t xml:space="preserve"> </w:t>
            </w:r>
            <w:proofErr w:type="spellStart"/>
            <w:r w:rsidRPr="00373B06">
              <w:rPr>
                <w:rFonts w:ascii="Arial" w:hAnsi="Arial" w:cs="Arial"/>
                <w:color w:val="000000" w:themeColor="text1"/>
                <w:sz w:val="20"/>
                <w:szCs w:val="20"/>
                <w:shd w:val="clear" w:color="auto" w:fill="FFFFFF"/>
                <w:lang w:val="en-GB"/>
              </w:rPr>
              <w:t>na</w:t>
            </w:r>
            <w:proofErr w:type="spellEnd"/>
            <w:r w:rsidRPr="00373B06">
              <w:rPr>
                <w:rFonts w:ascii="Arial" w:hAnsi="Arial" w:cs="Arial"/>
                <w:color w:val="000000" w:themeColor="text1"/>
                <w:sz w:val="20"/>
                <w:szCs w:val="20"/>
                <w:shd w:val="clear" w:color="auto" w:fill="FFFFFF"/>
                <w:lang w:val="en-GB"/>
              </w:rPr>
              <w:t xml:space="preserve">: </w:t>
            </w:r>
            <w:hyperlink r:id="rId7" w:history="1">
              <w:r w:rsidRPr="00373B06">
                <w:rPr>
                  <w:rStyle w:val="Hiperveza"/>
                  <w:rFonts w:ascii="Arial" w:hAnsi="Arial" w:cs="Arial"/>
                  <w:color w:val="000000" w:themeColor="text1"/>
                  <w:sz w:val="20"/>
                  <w:szCs w:val="20"/>
                  <w:shd w:val="clear" w:color="auto" w:fill="FFFFFF"/>
                  <w:lang w:val="en-GB"/>
                </w:rPr>
                <w:t>https://xisspm.files.wordpress.com/2010/11/</w:t>
              </w:r>
              <w:r w:rsidRPr="00373B06">
                <w:rPr>
                  <w:rStyle w:val="Hiperveza"/>
                  <w:rFonts w:ascii="Arial" w:hAnsi="Arial" w:cs="Arial"/>
                  <w:bCs/>
                  <w:color w:val="000000" w:themeColor="text1"/>
                  <w:sz w:val="20"/>
                  <w:szCs w:val="20"/>
                  <w:shd w:val="clear" w:color="auto" w:fill="FFFFFF"/>
                  <w:lang w:val="en-GB"/>
                </w:rPr>
                <w:t>ch</w:t>
              </w:r>
              <w:r w:rsidRPr="00373B06">
                <w:rPr>
                  <w:rStyle w:val="Hiperveza"/>
                  <w:rFonts w:ascii="Arial" w:hAnsi="Arial" w:cs="Arial"/>
                  <w:color w:val="000000" w:themeColor="text1"/>
                  <w:sz w:val="20"/>
                  <w:szCs w:val="20"/>
                  <w:shd w:val="clear" w:color="auto" w:fill="FFFFFF"/>
                  <w:lang w:val="en-GB"/>
                </w:rPr>
                <w:t>-8-types-of-strategy.</w:t>
              </w:r>
              <w:r w:rsidRPr="00373B06">
                <w:rPr>
                  <w:rStyle w:val="Hiperveza"/>
                  <w:rFonts w:ascii="Arial" w:hAnsi="Arial" w:cs="Arial"/>
                  <w:bCs/>
                  <w:color w:val="000000" w:themeColor="text1"/>
                  <w:sz w:val="20"/>
                  <w:szCs w:val="20"/>
                  <w:shd w:val="clear" w:color="auto" w:fill="FFFFFF"/>
                  <w:lang w:val="en-GB"/>
                </w:rPr>
                <w:t>pdf</w:t>
              </w:r>
            </w:hyperlink>
          </w:p>
          <w:p w:rsidR="00322DF7" w:rsidRPr="00373B06" w:rsidRDefault="00322DF7" w:rsidP="00322DF7">
            <w:pPr>
              <w:spacing w:after="0" w:line="240" w:lineRule="auto"/>
              <w:rPr>
                <w:rFonts w:ascii="Arial" w:hAnsi="Arial" w:cs="Arial"/>
                <w:color w:val="000000" w:themeColor="text1"/>
                <w:sz w:val="20"/>
                <w:szCs w:val="20"/>
              </w:rPr>
            </w:pPr>
            <w:proofErr w:type="spellStart"/>
            <w:r w:rsidRPr="00373B06">
              <w:rPr>
                <w:rFonts w:ascii="Arial" w:hAnsi="Arial" w:cs="Arial"/>
                <w:color w:val="000000" w:themeColor="text1"/>
                <w:sz w:val="20"/>
                <w:szCs w:val="20"/>
              </w:rPr>
              <w:t>Wymer</w:t>
            </w:r>
            <w:proofErr w:type="spellEnd"/>
            <w:r w:rsidRPr="00373B06">
              <w:rPr>
                <w:rFonts w:ascii="Arial" w:hAnsi="Arial" w:cs="Arial"/>
                <w:color w:val="000000" w:themeColor="text1"/>
                <w:sz w:val="20"/>
                <w:szCs w:val="20"/>
              </w:rPr>
              <w:t xml:space="preserve">, W (2011). </w:t>
            </w:r>
            <w:proofErr w:type="spellStart"/>
            <w:r w:rsidRPr="00373B06">
              <w:rPr>
                <w:rFonts w:ascii="Arial" w:hAnsi="Arial" w:cs="Arial"/>
                <w:color w:val="000000" w:themeColor="text1"/>
                <w:sz w:val="20"/>
                <w:szCs w:val="20"/>
              </w:rPr>
              <w:t>Developing</w:t>
            </w:r>
            <w:proofErr w:type="spellEnd"/>
            <w:r w:rsidRPr="00373B06">
              <w:rPr>
                <w:rFonts w:ascii="Arial" w:hAnsi="Arial" w:cs="Arial"/>
                <w:color w:val="000000" w:themeColor="text1"/>
                <w:sz w:val="20"/>
                <w:szCs w:val="20"/>
              </w:rPr>
              <w:t xml:space="preserve"> more </w:t>
            </w:r>
            <w:proofErr w:type="spellStart"/>
            <w:r w:rsidRPr="00373B06">
              <w:rPr>
                <w:rFonts w:ascii="Arial" w:hAnsi="Arial" w:cs="Arial"/>
                <w:color w:val="000000" w:themeColor="text1"/>
                <w:sz w:val="20"/>
                <w:szCs w:val="20"/>
              </w:rPr>
              <w:t>effective</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social</w:t>
            </w:r>
            <w:proofErr w:type="spellEnd"/>
            <w:r w:rsidRPr="00373B06">
              <w:rPr>
                <w:rFonts w:ascii="Arial" w:hAnsi="Arial" w:cs="Arial"/>
                <w:color w:val="000000" w:themeColor="text1"/>
                <w:sz w:val="20"/>
                <w:szCs w:val="20"/>
              </w:rPr>
              <w:t xml:space="preserve"> marketing </w:t>
            </w:r>
            <w:proofErr w:type="spellStart"/>
            <w:r w:rsidRPr="00373B06">
              <w:rPr>
                <w:rFonts w:ascii="Arial" w:hAnsi="Arial" w:cs="Arial"/>
                <w:color w:val="000000" w:themeColor="text1"/>
                <w:sz w:val="20"/>
                <w:szCs w:val="20"/>
              </w:rPr>
              <w:t>strategies</w:t>
            </w:r>
            <w:proofErr w:type="spellEnd"/>
            <w:r w:rsidRPr="00373B06">
              <w:rPr>
                <w:rFonts w:ascii="Arial" w:hAnsi="Arial" w:cs="Arial"/>
                <w:color w:val="000000" w:themeColor="text1"/>
                <w:sz w:val="20"/>
                <w:szCs w:val="20"/>
              </w:rPr>
              <w:t xml:space="preserve">, </w:t>
            </w:r>
            <w:r w:rsidRPr="00373B06">
              <w:rPr>
                <w:rFonts w:ascii="Arial" w:hAnsi="Arial" w:cs="Arial"/>
                <w:i/>
                <w:color w:val="000000" w:themeColor="text1"/>
                <w:sz w:val="20"/>
                <w:szCs w:val="20"/>
              </w:rPr>
              <w:t xml:space="preserve">Journal </w:t>
            </w:r>
            <w:proofErr w:type="spellStart"/>
            <w:r w:rsidRPr="00373B06">
              <w:rPr>
                <w:rFonts w:ascii="Arial" w:hAnsi="Arial" w:cs="Arial"/>
                <w:i/>
                <w:color w:val="000000" w:themeColor="text1"/>
                <w:sz w:val="20"/>
                <w:szCs w:val="20"/>
              </w:rPr>
              <w:t>of</w:t>
            </w:r>
            <w:proofErr w:type="spellEnd"/>
            <w:r w:rsidRPr="00373B06">
              <w:rPr>
                <w:rFonts w:ascii="Arial" w:hAnsi="Arial" w:cs="Arial"/>
                <w:i/>
                <w:color w:val="000000" w:themeColor="text1"/>
                <w:sz w:val="20"/>
                <w:szCs w:val="20"/>
              </w:rPr>
              <w:t xml:space="preserve"> </w:t>
            </w:r>
            <w:proofErr w:type="spellStart"/>
            <w:r w:rsidRPr="00373B06">
              <w:rPr>
                <w:rFonts w:ascii="Arial" w:hAnsi="Arial" w:cs="Arial"/>
                <w:i/>
                <w:color w:val="000000" w:themeColor="text1"/>
                <w:sz w:val="20"/>
                <w:szCs w:val="20"/>
              </w:rPr>
              <w:t>Social</w:t>
            </w:r>
            <w:proofErr w:type="spellEnd"/>
            <w:r w:rsidRPr="00373B06">
              <w:rPr>
                <w:rFonts w:ascii="Arial" w:hAnsi="Arial" w:cs="Arial"/>
                <w:i/>
                <w:color w:val="000000" w:themeColor="text1"/>
                <w:sz w:val="20"/>
                <w:szCs w:val="20"/>
              </w:rPr>
              <w:t xml:space="preserve"> Marketing</w:t>
            </w:r>
            <w:r w:rsidRPr="00373B06">
              <w:rPr>
                <w:rFonts w:ascii="Arial" w:hAnsi="Arial" w:cs="Arial"/>
                <w:color w:val="000000" w:themeColor="text1"/>
                <w:sz w:val="20"/>
                <w:szCs w:val="20"/>
              </w:rPr>
              <w:t>, 1(1), 17-31</w:t>
            </w:r>
          </w:p>
          <w:p w:rsidR="00322DF7" w:rsidRPr="00373B06" w:rsidRDefault="00322DF7" w:rsidP="00322DF7">
            <w:pPr>
              <w:spacing w:after="0" w:line="240" w:lineRule="auto"/>
              <w:rPr>
                <w:rFonts w:ascii="Arial" w:hAnsi="Arial" w:cs="Arial"/>
                <w:color w:val="000000" w:themeColor="text1"/>
                <w:sz w:val="20"/>
                <w:szCs w:val="20"/>
              </w:rPr>
            </w:pPr>
            <w:proofErr w:type="spellStart"/>
            <w:r w:rsidRPr="00373B06">
              <w:rPr>
                <w:rFonts w:ascii="Arial" w:hAnsi="Arial" w:cs="Arial"/>
                <w:color w:val="000000" w:themeColor="text1"/>
                <w:sz w:val="20"/>
                <w:szCs w:val="20"/>
              </w:rPr>
              <w:t>Ginsberg</w:t>
            </w:r>
            <w:proofErr w:type="spellEnd"/>
            <w:r w:rsidRPr="00373B06">
              <w:rPr>
                <w:rFonts w:ascii="Arial" w:hAnsi="Arial" w:cs="Arial"/>
                <w:color w:val="000000" w:themeColor="text1"/>
                <w:sz w:val="20"/>
                <w:szCs w:val="20"/>
              </w:rPr>
              <w:t xml:space="preserve">, J.M. &amp; </w:t>
            </w:r>
            <w:proofErr w:type="spellStart"/>
            <w:r w:rsidRPr="00373B06">
              <w:rPr>
                <w:rFonts w:ascii="Arial" w:hAnsi="Arial" w:cs="Arial"/>
                <w:color w:val="000000" w:themeColor="text1"/>
                <w:sz w:val="20"/>
                <w:szCs w:val="20"/>
              </w:rPr>
              <w:t>Bloom</w:t>
            </w:r>
            <w:proofErr w:type="spellEnd"/>
            <w:r w:rsidRPr="00373B06">
              <w:rPr>
                <w:rFonts w:ascii="Arial" w:hAnsi="Arial" w:cs="Arial"/>
                <w:color w:val="000000" w:themeColor="text1"/>
                <w:sz w:val="20"/>
                <w:szCs w:val="20"/>
              </w:rPr>
              <w:t xml:space="preserve">, P.N. (2004) </w:t>
            </w:r>
            <w:proofErr w:type="spellStart"/>
            <w:r w:rsidRPr="00373B06">
              <w:rPr>
                <w:rFonts w:ascii="Arial" w:hAnsi="Arial" w:cs="Arial"/>
                <w:color w:val="000000" w:themeColor="text1"/>
                <w:sz w:val="20"/>
                <w:szCs w:val="20"/>
              </w:rPr>
              <w:t>Choosing</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the</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right</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green</w:t>
            </w:r>
            <w:proofErr w:type="spellEnd"/>
            <w:r w:rsidRPr="00373B06">
              <w:rPr>
                <w:rFonts w:ascii="Arial" w:hAnsi="Arial" w:cs="Arial"/>
                <w:color w:val="000000" w:themeColor="text1"/>
                <w:sz w:val="20"/>
                <w:szCs w:val="20"/>
              </w:rPr>
              <w:t xml:space="preserve"> marketing </w:t>
            </w:r>
            <w:proofErr w:type="spellStart"/>
            <w:r w:rsidRPr="00373B06">
              <w:rPr>
                <w:rFonts w:ascii="Arial" w:hAnsi="Arial" w:cs="Arial"/>
                <w:color w:val="000000" w:themeColor="text1"/>
                <w:sz w:val="20"/>
                <w:szCs w:val="20"/>
              </w:rPr>
              <w:t>strategy</w:t>
            </w:r>
            <w:proofErr w:type="spellEnd"/>
            <w:r w:rsidRPr="00373B06">
              <w:rPr>
                <w:rFonts w:ascii="Arial" w:hAnsi="Arial" w:cs="Arial"/>
                <w:color w:val="000000" w:themeColor="text1"/>
                <w:sz w:val="20"/>
                <w:szCs w:val="20"/>
              </w:rPr>
              <w:t xml:space="preserve">, </w:t>
            </w:r>
            <w:r w:rsidRPr="00373B06">
              <w:rPr>
                <w:rFonts w:ascii="Arial" w:hAnsi="Arial" w:cs="Arial"/>
                <w:i/>
                <w:color w:val="000000" w:themeColor="text1"/>
                <w:sz w:val="20"/>
                <w:szCs w:val="20"/>
              </w:rPr>
              <w:t xml:space="preserve">MIT </w:t>
            </w:r>
            <w:proofErr w:type="spellStart"/>
            <w:r w:rsidRPr="00373B06">
              <w:rPr>
                <w:rFonts w:ascii="Arial" w:hAnsi="Arial" w:cs="Arial"/>
                <w:i/>
                <w:color w:val="000000" w:themeColor="text1"/>
                <w:sz w:val="20"/>
                <w:szCs w:val="20"/>
              </w:rPr>
              <w:t>Sloan</w:t>
            </w:r>
            <w:proofErr w:type="spellEnd"/>
            <w:r w:rsidRPr="00373B06">
              <w:rPr>
                <w:rFonts w:ascii="Arial" w:hAnsi="Arial" w:cs="Arial"/>
                <w:i/>
                <w:color w:val="000000" w:themeColor="text1"/>
                <w:sz w:val="20"/>
                <w:szCs w:val="20"/>
              </w:rPr>
              <w:t xml:space="preserve"> Management </w:t>
            </w:r>
            <w:proofErr w:type="spellStart"/>
            <w:r w:rsidRPr="00373B06">
              <w:rPr>
                <w:rFonts w:ascii="Arial" w:hAnsi="Arial" w:cs="Arial"/>
                <w:i/>
                <w:color w:val="000000" w:themeColor="text1"/>
                <w:sz w:val="20"/>
                <w:szCs w:val="20"/>
              </w:rPr>
              <w:t>Review</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Fall</w:t>
            </w:r>
            <w:proofErr w:type="spellEnd"/>
            <w:r w:rsidRPr="00373B06">
              <w:rPr>
                <w:rFonts w:ascii="Arial" w:hAnsi="Arial" w:cs="Arial"/>
                <w:color w:val="000000" w:themeColor="text1"/>
                <w:sz w:val="20"/>
                <w:szCs w:val="20"/>
              </w:rPr>
              <w:t>, 79-84</w:t>
            </w:r>
          </w:p>
          <w:p w:rsidR="00322DF7" w:rsidRPr="00373B06" w:rsidRDefault="00322DF7" w:rsidP="00322DF7">
            <w:pPr>
              <w:tabs>
                <w:tab w:val="left" w:pos="567"/>
              </w:tabs>
              <w:spacing w:after="0" w:line="240" w:lineRule="auto"/>
              <w:rPr>
                <w:rFonts w:ascii="Arial" w:hAnsi="Arial" w:cs="Arial"/>
                <w:color w:val="000000" w:themeColor="text1"/>
                <w:sz w:val="20"/>
                <w:szCs w:val="20"/>
                <w:lang w:val="en-GB"/>
              </w:rPr>
            </w:pPr>
            <w:proofErr w:type="spellStart"/>
            <w:r w:rsidRPr="00373B06">
              <w:rPr>
                <w:rFonts w:ascii="Arial" w:hAnsi="Arial" w:cs="Arial"/>
                <w:color w:val="000000" w:themeColor="text1"/>
                <w:sz w:val="20"/>
                <w:szCs w:val="20"/>
              </w:rPr>
              <w:t>Dolnicar</w:t>
            </w:r>
            <w:proofErr w:type="spellEnd"/>
            <w:r w:rsidRPr="00373B06">
              <w:rPr>
                <w:rFonts w:ascii="Arial" w:hAnsi="Arial" w:cs="Arial"/>
                <w:color w:val="000000" w:themeColor="text1"/>
                <w:sz w:val="20"/>
                <w:szCs w:val="20"/>
              </w:rPr>
              <w:t xml:space="preserve">, S. &amp; </w:t>
            </w:r>
            <w:proofErr w:type="spellStart"/>
            <w:r w:rsidRPr="00373B06">
              <w:rPr>
                <w:rFonts w:ascii="Arial" w:hAnsi="Arial" w:cs="Arial"/>
                <w:color w:val="000000" w:themeColor="text1"/>
                <w:sz w:val="20"/>
                <w:szCs w:val="20"/>
              </w:rPr>
              <w:t>Lazarevski</w:t>
            </w:r>
            <w:proofErr w:type="spellEnd"/>
            <w:r w:rsidRPr="00373B06">
              <w:rPr>
                <w:rFonts w:ascii="Arial" w:hAnsi="Arial" w:cs="Arial"/>
                <w:color w:val="000000" w:themeColor="text1"/>
                <w:sz w:val="20"/>
                <w:szCs w:val="20"/>
              </w:rPr>
              <w:t xml:space="preserve">, K. (2009). Marketing </w:t>
            </w:r>
            <w:proofErr w:type="spellStart"/>
            <w:r w:rsidRPr="00373B06">
              <w:rPr>
                <w:rFonts w:ascii="Arial" w:hAnsi="Arial" w:cs="Arial"/>
                <w:color w:val="000000" w:themeColor="text1"/>
                <w:sz w:val="20"/>
                <w:szCs w:val="20"/>
              </w:rPr>
              <w:t>in</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non</w:t>
            </w:r>
            <w:proofErr w:type="spellEnd"/>
            <w:r w:rsidRPr="00373B06">
              <w:rPr>
                <w:rFonts w:ascii="Arial" w:hAnsi="Arial" w:cs="Arial"/>
                <w:color w:val="000000" w:themeColor="text1"/>
                <w:sz w:val="20"/>
                <w:szCs w:val="20"/>
              </w:rPr>
              <w:t xml:space="preserve">-profit </w:t>
            </w:r>
            <w:proofErr w:type="spellStart"/>
            <w:r w:rsidRPr="00373B06">
              <w:rPr>
                <w:rFonts w:ascii="Arial" w:hAnsi="Arial" w:cs="Arial"/>
                <w:color w:val="000000" w:themeColor="text1"/>
                <w:sz w:val="20"/>
                <w:szCs w:val="20"/>
              </w:rPr>
              <w:t>organizations</w:t>
            </w:r>
            <w:proofErr w:type="spellEnd"/>
            <w:r w:rsidRPr="00373B06">
              <w:rPr>
                <w:rFonts w:ascii="Arial" w:hAnsi="Arial" w:cs="Arial"/>
                <w:color w:val="000000" w:themeColor="text1"/>
                <w:sz w:val="20"/>
                <w:szCs w:val="20"/>
              </w:rPr>
              <w:t xml:space="preserve"> : </w:t>
            </w:r>
            <w:proofErr w:type="spellStart"/>
            <w:r w:rsidRPr="00373B06">
              <w:rPr>
                <w:rFonts w:ascii="Arial" w:hAnsi="Arial" w:cs="Arial"/>
                <w:color w:val="000000" w:themeColor="text1"/>
                <w:sz w:val="20"/>
                <w:szCs w:val="20"/>
              </w:rPr>
              <w:t>an</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international</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perspective</w:t>
            </w:r>
            <w:proofErr w:type="spellEnd"/>
            <w:r w:rsidRPr="00373B06">
              <w:rPr>
                <w:rFonts w:ascii="Arial" w:hAnsi="Arial" w:cs="Arial"/>
                <w:color w:val="000000" w:themeColor="text1"/>
                <w:sz w:val="20"/>
                <w:szCs w:val="20"/>
              </w:rPr>
              <w:t xml:space="preserve">. </w:t>
            </w:r>
            <w:r w:rsidRPr="00373B06">
              <w:rPr>
                <w:rFonts w:ascii="Arial" w:hAnsi="Arial" w:cs="Arial"/>
                <w:i/>
                <w:color w:val="000000" w:themeColor="text1"/>
                <w:sz w:val="20"/>
                <w:szCs w:val="20"/>
              </w:rPr>
              <w:t xml:space="preserve">International Marketing </w:t>
            </w:r>
            <w:proofErr w:type="spellStart"/>
            <w:r w:rsidRPr="00373B06">
              <w:rPr>
                <w:rFonts w:ascii="Arial" w:hAnsi="Arial" w:cs="Arial"/>
                <w:i/>
                <w:color w:val="000000" w:themeColor="text1"/>
                <w:sz w:val="20"/>
                <w:szCs w:val="20"/>
              </w:rPr>
              <w:t>Review</w:t>
            </w:r>
            <w:proofErr w:type="spellEnd"/>
            <w:r w:rsidRPr="00373B06">
              <w:rPr>
                <w:rFonts w:ascii="Arial" w:hAnsi="Arial" w:cs="Arial"/>
                <w:color w:val="000000" w:themeColor="text1"/>
                <w:sz w:val="20"/>
                <w:szCs w:val="20"/>
              </w:rPr>
              <w:t>, 26 (3), 275-291.</w:t>
            </w:r>
          </w:p>
        </w:tc>
      </w:tr>
      <w:tr w:rsidR="00DE3F7A" w:rsidRPr="00C8401B" w:rsidTr="00E82EA3">
        <w:tc>
          <w:tcPr>
            <w:tcW w:w="1912" w:type="dxa"/>
            <w:tcBorders>
              <w:left w:val="single" w:sz="12" w:space="0" w:color="auto"/>
            </w:tcBorders>
            <w:shd w:val="clear" w:color="auto" w:fill="CCFFFF"/>
            <w:tcMar>
              <w:left w:w="57" w:type="dxa"/>
              <w:right w:w="57" w:type="dxa"/>
            </w:tcMar>
            <w:vAlign w:val="center"/>
          </w:tcPr>
          <w:p w:rsidR="00DE3F7A" w:rsidRPr="00C8401B" w:rsidRDefault="00DE3F7A"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DE3F7A" w:rsidRPr="00373B06" w:rsidRDefault="00DE3F7A" w:rsidP="001C40AF">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373B06">
              <w:rPr>
                <w:rFonts w:ascii="Arial" w:hAnsi="Arial" w:cs="Arial"/>
                <w:color w:val="000000" w:themeColor="text1"/>
                <w:sz w:val="20"/>
                <w:szCs w:val="20"/>
                <w:lang w:val="en-GB"/>
              </w:rPr>
              <w:t>Monitoring the attendance and execution of other student obligations (teacher)</w:t>
            </w:r>
          </w:p>
          <w:p w:rsidR="00DE3F7A" w:rsidRPr="00373B06" w:rsidRDefault="00DE3F7A" w:rsidP="001C40AF">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373B06">
              <w:rPr>
                <w:rFonts w:ascii="Arial" w:hAnsi="Arial" w:cs="Arial"/>
                <w:color w:val="000000" w:themeColor="text1"/>
                <w:sz w:val="20"/>
                <w:szCs w:val="20"/>
                <w:lang w:val="en-GB"/>
              </w:rPr>
              <w:t>Teaching Supervision (Vice dean)</w:t>
            </w:r>
          </w:p>
          <w:p w:rsidR="00DE3F7A" w:rsidRPr="00373B06" w:rsidRDefault="00DE3F7A" w:rsidP="001C40AF">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373B06">
              <w:rPr>
                <w:rFonts w:ascii="Arial" w:hAnsi="Arial" w:cs="Arial"/>
                <w:color w:val="000000" w:themeColor="text1"/>
                <w:sz w:val="20"/>
                <w:szCs w:val="20"/>
                <w:lang w:val="en-GB"/>
              </w:rPr>
              <w:t>Analysis of the success of studies in all subject studies (Vice dean)</w:t>
            </w:r>
          </w:p>
          <w:p w:rsidR="00DE3F7A" w:rsidRPr="00373B06" w:rsidRDefault="00DE3F7A" w:rsidP="001C40AF">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373B06">
              <w:rPr>
                <w:rFonts w:ascii="Arial" w:hAnsi="Arial" w:cs="Arial"/>
                <w:color w:val="000000" w:themeColor="text1"/>
                <w:sz w:val="20"/>
                <w:szCs w:val="20"/>
                <w:lang w:val="en-GB"/>
              </w:rPr>
              <w:t>Student Survey on the Quality of Teachers and Teaching for Each Subject Study (UNIST, Centre for Quality Improvement)</w:t>
            </w:r>
          </w:p>
          <w:p w:rsidR="00DE3F7A" w:rsidRPr="00373B06" w:rsidRDefault="00DE3F7A" w:rsidP="001C40AF">
            <w:pPr>
              <w:pStyle w:val="Odlomakpopisa"/>
              <w:numPr>
                <w:ilvl w:val="0"/>
                <w:numId w:val="14"/>
              </w:numPr>
              <w:tabs>
                <w:tab w:val="left" w:pos="2820"/>
              </w:tabs>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DE3F7A"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DE3F7A" w:rsidRPr="00C8401B" w:rsidRDefault="00DE3F7A"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DE3F7A" w:rsidRPr="00373B06" w:rsidRDefault="00DE3F7A"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Default="00431C20"/>
    <w:sectPr w:rsidR="00431C20"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A33" w:rsidRDefault="006C1A33" w:rsidP="007868FB">
      <w:pPr>
        <w:spacing w:after="0" w:line="240" w:lineRule="auto"/>
      </w:pPr>
      <w:r>
        <w:separator/>
      </w:r>
    </w:p>
  </w:endnote>
  <w:endnote w:type="continuationSeparator" w:id="0">
    <w:p w:rsidR="006C1A33" w:rsidRDefault="006C1A3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B06" w:rsidRDefault="00373B06" w:rsidP="00373B06">
    <w:pPr>
      <w:pStyle w:val="Podnoje"/>
    </w:pPr>
    <w:r>
      <w:t>2020./2021. 01/12/20 – 40.Sj. FV</w:t>
    </w:r>
  </w:p>
  <w:p w:rsidR="00373B06" w:rsidRDefault="00373B0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A33" w:rsidRDefault="006C1A33" w:rsidP="007868FB">
      <w:pPr>
        <w:spacing w:after="0" w:line="240" w:lineRule="auto"/>
      </w:pPr>
      <w:r>
        <w:separator/>
      </w:r>
    </w:p>
  </w:footnote>
  <w:footnote w:type="continuationSeparator" w:id="0">
    <w:p w:rsidR="006C1A33" w:rsidRDefault="006C1A3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0AF475E"/>
    <w:multiLevelType w:val="hybridMultilevel"/>
    <w:tmpl w:val="37F8B1C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6"/>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36C28"/>
    <w:rsid w:val="000440EA"/>
    <w:rsid w:val="000505ED"/>
    <w:rsid w:val="00071C8C"/>
    <w:rsid w:val="00074005"/>
    <w:rsid w:val="00092743"/>
    <w:rsid w:val="00095D1A"/>
    <w:rsid w:val="000C42AA"/>
    <w:rsid w:val="000D2884"/>
    <w:rsid w:val="00100211"/>
    <w:rsid w:val="001946A7"/>
    <w:rsid w:val="001A702B"/>
    <w:rsid w:val="001C40AF"/>
    <w:rsid w:val="001D18FD"/>
    <w:rsid w:val="001F1E7A"/>
    <w:rsid w:val="00216928"/>
    <w:rsid w:val="002576C3"/>
    <w:rsid w:val="002902E4"/>
    <w:rsid w:val="002A50C0"/>
    <w:rsid w:val="002C2E19"/>
    <w:rsid w:val="002F5E09"/>
    <w:rsid w:val="00322DF7"/>
    <w:rsid w:val="00336C05"/>
    <w:rsid w:val="00356761"/>
    <w:rsid w:val="00373B06"/>
    <w:rsid w:val="00427D85"/>
    <w:rsid w:val="00431C20"/>
    <w:rsid w:val="00445BAA"/>
    <w:rsid w:val="004705A8"/>
    <w:rsid w:val="004A64DA"/>
    <w:rsid w:val="00617FAE"/>
    <w:rsid w:val="00645728"/>
    <w:rsid w:val="006532DB"/>
    <w:rsid w:val="00656036"/>
    <w:rsid w:val="00666088"/>
    <w:rsid w:val="006C1A33"/>
    <w:rsid w:val="007254AE"/>
    <w:rsid w:val="007443CF"/>
    <w:rsid w:val="00785445"/>
    <w:rsid w:val="007868FB"/>
    <w:rsid w:val="00793003"/>
    <w:rsid w:val="007B7123"/>
    <w:rsid w:val="007C7CB6"/>
    <w:rsid w:val="007E5628"/>
    <w:rsid w:val="007F4804"/>
    <w:rsid w:val="008776A3"/>
    <w:rsid w:val="008C09D2"/>
    <w:rsid w:val="0090007C"/>
    <w:rsid w:val="00940AD0"/>
    <w:rsid w:val="00972EF5"/>
    <w:rsid w:val="009C5EF9"/>
    <w:rsid w:val="009E5CE8"/>
    <w:rsid w:val="00A24E19"/>
    <w:rsid w:val="00A37271"/>
    <w:rsid w:val="00A53273"/>
    <w:rsid w:val="00A65379"/>
    <w:rsid w:val="00A7090F"/>
    <w:rsid w:val="00AA1360"/>
    <w:rsid w:val="00B000B4"/>
    <w:rsid w:val="00B4513F"/>
    <w:rsid w:val="00BE0CC0"/>
    <w:rsid w:val="00C91553"/>
    <w:rsid w:val="00CB0793"/>
    <w:rsid w:val="00CC76C5"/>
    <w:rsid w:val="00D03E49"/>
    <w:rsid w:val="00D4385C"/>
    <w:rsid w:val="00D56679"/>
    <w:rsid w:val="00D8268C"/>
    <w:rsid w:val="00D8698B"/>
    <w:rsid w:val="00DE3F7A"/>
    <w:rsid w:val="00E03C98"/>
    <w:rsid w:val="00E65413"/>
    <w:rsid w:val="00EE575B"/>
    <w:rsid w:val="00F2188D"/>
    <w:rsid w:val="00F270F6"/>
    <w:rsid w:val="00F5474D"/>
    <w:rsid w:val="00F62085"/>
    <w:rsid w:val="00F84A8A"/>
    <w:rsid w:val="00FA2ABC"/>
    <w:rsid w:val="00FC1830"/>
    <w:rsid w:val="00FF2A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C9F0E"/>
  <w15:docId w15:val="{87938E74-5253-42E1-BDE9-76E018AE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 w:type="character" w:styleId="Hiperveza">
    <w:name w:val="Hyperlink"/>
    <w:basedOn w:val="Zadanifontodlomka"/>
    <w:uiPriority w:val="99"/>
    <w:rsid w:val="00DE3F7A"/>
    <w:rPr>
      <w:rFonts w:cs="Times New Roman"/>
      <w:color w:val="0563C1"/>
      <w:u w:val="single"/>
    </w:rPr>
  </w:style>
  <w:style w:type="character" w:customStyle="1" w:styleId="apple-converted-space">
    <w:name w:val="apple-converted-space"/>
    <w:basedOn w:val="Zadanifontodlomka"/>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15580287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xisspm.files.wordpress.com/2010/11/ch-8-types-of-strateg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1237</Words>
  <Characters>7051</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korisnik</cp:lastModifiedBy>
  <cp:revision>4</cp:revision>
  <dcterms:created xsi:type="dcterms:W3CDTF">2021-09-29T07:24:00Z</dcterms:created>
  <dcterms:modified xsi:type="dcterms:W3CDTF">2021-09-29T08:51:00Z</dcterms:modified>
</cp:coreProperties>
</file>